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96"/>
        <w:gridCol w:w="3597"/>
        <w:gridCol w:w="3597"/>
      </w:tblGrid>
      <w:tr w:rsidR="00E80B4A" w:rsidRPr="00635BE9" w:rsidTr="0026642B">
        <w:tc>
          <w:tcPr>
            <w:tcW w:w="3596" w:type="dxa"/>
          </w:tcPr>
          <w:p w:rsidR="00E80B4A" w:rsidRPr="00635BE9" w:rsidRDefault="00E80B4A" w:rsidP="00635BE9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bookmarkStart w:id="0" w:name="_GoBack" w:colFirst="0" w:colLast="0"/>
            <w:r w:rsidRPr="00635BE9">
              <w:rPr>
                <w:rFonts w:ascii="Verdana" w:hAnsi="Verdana"/>
                <w:b/>
                <w:sz w:val="20"/>
                <w:szCs w:val="20"/>
                <w:lang w:val="bg-BG"/>
              </w:rPr>
              <w:t>Основание</w:t>
            </w:r>
          </w:p>
        </w:tc>
        <w:tc>
          <w:tcPr>
            <w:tcW w:w="3597" w:type="dxa"/>
          </w:tcPr>
          <w:p w:rsidR="00E80B4A" w:rsidRPr="00635BE9" w:rsidRDefault="00E80B4A" w:rsidP="00635BE9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635BE9">
              <w:rPr>
                <w:rFonts w:ascii="Verdana" w:hAnsi="Verdana"/>
                <w:b/>
                <w:sz w:val="20"/>
                <w:szCs w:val="20"/>
                <w:lang w:val="bg-BG"/>
              </w:rPr>
              <w:t>Документ</w:t>
            </w:r>
          </w:p>
        </w:tc>
        <w:tc>
          <w:tcPr>
            <w:tcW w:w="3597" w:type="dxa"/>
          </w:tcPr>
          <w:p w:rsidR="00E80B4A" w:rsidRPr="00635BE9" w:rsidRDefault="00E80B4A" w:rsidP="00635BE9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635BE9">
              <w:rPr>
                <w:rFonts w:ascii="Verdana" w:hAnsi="Verdana"/>
                <w:b/>
                <w:sz w:val="20"/>
                <w:szCs w:val="20"/>
                <w:lang w:val="bg-BG"/>
              </w:rPr>
              <w:t>Изисквания</w:t>
            </w:r>
          </w:p>
        </w:tc>
      </w:tr>
      <w:tr w:rsidR="005E41D2" w:rsidRPr="00635BE9" w:rsidTr="0026642B">
        <w:tc>
          <w:tcPr>
            <w:tcW w:w="3596" w:type="dxa"/>
          </w:tcPr>
          <w:p w:rsidR="005E41D2" w:rsidRPr="005E41D2" w:rsidRDefault="005E41D2" w:rsidP="005E41D2">
            <w:pPr>
              <w:spacing w:line="360" w:lineRule="auto"/>
              <w:jc w:val="both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  <w:r w:rsidRPr="005E41D2">
              <w:rPr>
                <w:rFonts w:ascii="Verdana" w:hAnsi="Verdana"/>
                <w:sz w:val="20"/>
                <w:szCs w:val="20"/>
                <w:lang w:val="bg-BG"/>
              </w:rPr>
              <w:t>Чл. 106, ал. 1 от ППЗСПЗЗ</w:t>
            </w:r>
          </w:p>
        </w:tc>
        <w:tc>
          <w:tcPr>
            <w:tcW w:w="3597" w:type="dxa"/>
          </w:tcPr>
          <w:p w:rsidR="005E41D2" w:rsidRPr="005E41D2" w:rsidRDefault="005E41D2" w:rsidP="005E41D2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5E41D2">
              <w:rPr>
                <w:rFonts w:ascii="Verdana" w:hAnsi="Verdana"/>
                <w:sz w:val="20"/>
                <w:szCs w:val="20"/>
                <w:lang w:val="bg-BG"/>
              </w:rPr>
              <w:t xml:space="preserve">Предложение от директора на областната дирекция "Земеделие" </w:t>
            </w:r>
          </w:p>
        </w:tc>
        <w:tc>
          <w:tcPr>
            <w:tcW w:w="3597" w:type="dxa"/>
          </w:tcPr>
          <w:p w:rsidR="005E41D2" w:rsidRPr="005E41D2" w:rsidRDefault="005E41D2" w:rsidP="005E41D2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5E41D2">
              <w:rPr>
                <w:rFonts w:ascii="Verdana" w:hAnsi="Verdana"/>
                <w:sz w:val="20"/>
                <w:szCs w:val="20"/>
                <w:lang w:val="bg-BG"/>
              </w:rPr>
              <w:t>Имоти по § 12а от ПЗР на ЗСПЗЗ се предлагат на търг, ако отговарят на изискванията на чл. 105, ал. 3, 4 и 5 от ППЗСПЗЗ. Имоти по § 8 от ПЗР към ЗИД на ЗСПЗЗ се предлагат на търг, ако отговарят на изискванията на чл. 116 от ППЗСПЗЗ.</w:t>
            </w:r>
          </w:p>
        </w:tc>
      </w:tr>
      <w:tr w:rsidR="005E41D2" w:rsidRPr="00635BE9" w:rsidTr="0026642B">
        <w:tc>
          <w:tcPr>
            <w:tcW w:w="3596" w:type="dxa"/>
          </w:tcPr>
          <w:p w:rsidR="005E41D2" w:rsidRPr="005E41D2" w:rsidRDefault="005E41D2" w:rsidP="005E41D2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5E41D2">
              <w:rPr>
                <w:rFonts w:ascii="Verdana" w:hAnsi="Verdana"/>
                <w:sz w:val="20"/>
                <w:szCs w:val="20"/>
                <w:lang w:val="bg-BG"/>
              </w:rPr>
              <w:t>Чл. 106, ал. 3, т. 1 от ППЗСПЗЗ</w:t>
            </w:r>
          </w:p>
        </w:tc>
        <w:tc>
          <w:tcPr>
            <w:tcW w:w="3597" w:type="dxa"/>
          </w:tcPr>
          <w:p w:rsidR="005E41D2" w:rsidRPr="005E41D2" w:rsidRDefault="005E41D2" w:rsidP="005E41D2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5E41D2">
              <w:rPr>
                <w:rFonts w:ascii="Verdana" w:hAnsi="Verdana"/>
                <w:sz w:val="20"/>
                <w:szCs w:val="20"/>
                <w:lang w:val="bg-BG"/>
              </w:rPr>
              <w:t>Мотивирано становище от директора на областната дирекция "Земеделие"</w:t>
            </w:r>
          </w:p>
        </w:tc>
        <w:tc>
          <w:tcPr>
            <w:tcW w:w="3597" w:type="dxa"/>
          </w:tcPr>
          <w:p w:rsidR="005E41D2" w:rsidRPr="005E41D2" w:rsidRDefault="005E41D2" w:rsidP="005E41D2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5E41D2">
              <w:rPr>
                <w:rFonts w:ascii="Verdana" w:hAnsi="Verdana"/>
                <w:sz w:val="20"/>
                <w:szCs w:val="20"/>
                <w:lang w:val="bg-BG"/>
              </w:rPr>
              <w:t xml:space="preserve">В становището изрично се посочват имотите, предложени за първи търг на основание чл. 27, ал. 9, във връзка с ал. 8, изречение второ от ЗСПЗЗ и имотите, за които могат да участват всички </w:t>
            </w:r>
            <w:r w:rsidRPr="00764B19">
              <w:rPr>
                <w:rFonts w:ascii="Verdana" w:hAnsi="Verdana"/>
                <w:sz w:val="20"/>
                <w:szCs w:val="20"/>
                <w:lang w:val="bg-BG"/>
              </w:rPr>
              <w:t>заин</w:t>
            </w:r>
            <w:r w:rsidR="00CB5121" w:rsidRPr="00764B19">
              <w:rPr>
                <w:rFonts w:ascii="Verdana" w:hAnsi="Verdana"/>
                <w:sz w:val="20"/>
                <w:szCs w:val="20"/>
                <w:lang w:val="bg-BG"/>
              </w:rPr>
              <w:t>т</w:t>
            </w:r>
            <w:r w:rsidRPr="00764B19">
              <w:rPr>
                <w:rFonts w:ascii="Verdana" w:hAnsi="Verdana"/>
                <w:sz w:val="20"/>
                <w:szCs w:val="20"/>
                <w:lang w:val="bg-BG"/>
              </w:rPr>
              <w:t>ересовани</w:t>
            </w:r>
            <w:r w:rsidRPr="005E41D2">
              <w:rPr>
                <w:rFonts w:ascii="Verdana" w:hAnsi="Verdana"/>
                <w:sz w:val="20"/>
                <w:szCs w:val="20"/>
                <w:lang w:val="bg-BG"/>
              </w:rPr>
              <w:t xml:space="preserve"> лица. Имоти по § 8 от ПЗР към ЗИД на ЗСПЗЗ се предлагат само на търгове, в които право на участие имат всички заинтересовани лица, съгласно чл. 118, ал. 2 от ППЗСПЗЗ.</w:t>
            </w:r>
          </w:p>
        </w:tc>
      </w:tr>
      <w:tr w:rsidR="005E41D2" w:rsidRPr="00635BE9" w:rsidTr="0026642B">
        <w:tc>
          <w:tcPr>
            <w:tcW w:w="3596" w:type="dxa"/>
          </w:tcPr>
          <w:p w:rsidR="005E41D2" w:rsidRPr="005E41D2" w:rsidRDefault="005E41D2" w:rsidP="005E41D2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5E41D2">
              <w:rPr>
                <w:rFonts w:ascii="Verdana" w:hAnsi="Verdana"/>
                <w:sz w:val="20"/>
                <w:szCs w:val="20"/>
                <w:lang w:val="bg-BG"/>
              </w:rPr>
              <w:t>Чл. 106, ал. 3, т. 2 от ППЗСПЗЗ</w:t>
            </w:r>
          </w:p>
        </w:tc>
        <w:tc>
          <w:tcPr>
            <w:tcW w:w="3597" w:type="dxa"/>
          </w:tcPr>
          <w:p w:rsidR="005E41D2" w:rsidRPr="005E41D2" w:rsidRDefault="005E41D2" w:rsidP="005E41D2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5E41D2">
              <w:rPr>
                <w:rFonts w:ascii="Verdana" w:hAnsi="Verdana"/>
                <w:sz w:val="20"/>
                <w:szCs w:val="20"/>
                <w:lang w:val="bg-BG"/>
              </w:rPr>
              <w:t xml:space="preserve">Акт за държавна собственост (АДС) </w:t>
            </w:r>
          </w:p>
        </w:tc>
        <w:tc>
          <w:tcPr>
            <w:tcW w:w="3597" w:type="dxa"/>
          </w:tcPr>
          <w:p w:rsidR="005E41D2" w:rsidRPr="005E41D2" w:rsidRDefault="005E41D2" w:rsidP="005E41D2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5E41D2">
              <w:rPr>
                <w:rFonts w:ascii="Verdana" w:hAnsi="Verdana"/>
                <w:sz w:val="20"/>
                <w:szCs w:val="20"/>
                <w:lang w:val="bg-BG"/>
              </w:rPr>
              <w:t xml:space="preserve">АДС следва да е съставен на основание чл. 45, ал. 10 от ППЗСПЗЗ, с вярно отразена площ на имота по актуална скица, вид територия: "Земеделска", НТП и категория </w:t>
            </w:r>
            <w:r w:rsidRPr="005E41D2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>на земята.</w:t>
            </w:r>
          </w:p>
        </w:tc>
      </w:tr>
      <w:tr w:rsidR="005E41D2" w:rsidRPr="00635BE9" w:rsidTr="0026642B">
        <w:tc>
          <w:tcPr>
            <w:tcW w:w="3596" w:type="dxa"/>
          </w:tcPr>
          <w:p w:rsidR="005E41D2" w:rsidRPr="005E41D2" w:rsidRDefault="005E41D2" w:rsidP="005E41D2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5E41D2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>Чл. 106, ал. 3, т. 3 от ППЗСПЗЗ</w:t>
            </w:r>
          </w:p>
        </w:tc>
        <w:tc>
          <w:tcPr>
            <w:tcW w:w="3597" w:type="dxa"/>
          </w:tcPr>
          <w:p w:rsidR="005E41D2" w:rsidRPr="005E41D2" w:rsidRDefault="005E41D2" w:rsidP="005E41D2">
            <w:pPr>
              <w:spacing w:line="360" w:lineRule="auto"/>
              <w:jc w:val="both"/>
              <w:rPr>
                <w:rFonts w:ascii="Verdana" w:hAnsi="Verdana"/>
                <w:color w:val="000000"/>
                <w:sz w:val="20"/>
                <w:szCs w:val="20"/>
                <w:lang w:val="bg-BG"/>
              </w:rPr>
            </w:pPr>
            <w:r w:rsidRPr="005E41D2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>Скица на имота от КВС или КККР и регистър на собствениците на съседните имоти, посочени в скицата</w:t>
            </w:r>
          </w:p>
        </w:tc>
        <w:tc>
          <w:tcPr>
            <w:tcW w:w="3597" w:type="dxa"/>
          </w:tcPr>
          <w:p w:rsidR="005E41D2" w:rsidRPr="005E41D2" w:rsidRDefault="005E41D2" w:rsidP="005E41D2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5E41D2">
              <w:rPr>
                <w:rFonts w:ascii="Verdana" w:hAnsi="Verdana"/>
                <w:sz w:val="20"/>
                <w:szCs w:val="20"/>
                <w:lang w:val="bg-BG"/>
              </w:rPr>
              <w:t>В скицата следва да е отразен като документ за собственост съставения за имота АДС, както и вид територия: "Земеделска", НТП - съгласно протокол по чл. 47, ал. 8 от ППЗСПЗЗ и категория на земята. В адреса на имота да бъде посочено "Стопански двор". Прилага се извадка от Кадастралния регистър на недвижимите имоти за установяване на съседите на предложения за търг имот (общ търг/първи търг за съседи) при одобрена КККР или регистър на собствениците на съседните имоти по скица за землища с КВС. Прилага се удостоверение за идентичност между парцела по парцеларен план и предложения за търг имот.</w:t>
            </w:r>
          </w:p>
        </w:tc>
      </w:tr>
      <w:tr w:rsidR="005E41D2" w:rsidRPr="00635BE9" w:rsidTr="0026642B">
        <w:tc>
          <w:tcPr>
            <w:tcW w:w="3596" w:type="dxa"/>
          </w:tcPr>
          <w:p w:rsidR="005E41D2" w:rsidRPr="005E41D2" w:rsidRDefault="005E41D2" w:rsidP="005E41D2">
            <w:pPr>
              <w:spacing w:line="360" w:lineRule="auto"/>
              <w:jc w:val="both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  <w:r w:rsidRPr="005E41D2">
              <w:rPr>
                <w:rFonts w:ascii="Verdana" w:hAnsi="Verdana"/>
                <w:sz w:val="20"/>
                <w:szCs w:val="20"/>
                <w:lang w:val="bg-BG"/>
              </w:rPr>
              <w:t>Чл. 106, ал. 3, т. 4 от ППЗСПЗЗ</w:t>
            </w:r>
          </w:p>
        </w:tc>
        <w:tc>
          <w:tcPr>
            <w:tcW w:w="3597" w:type="dxa"/>
          </w:tcPr>
          <w:p w:rsidR="005E41D2" w:rsidRPr="005E41D2" w:rsidRDefault="005E41D2" w:rsidP="005E41D2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5E41D2">
              <w:rPr>
                <w:rFonts w:ascii="Verdana" w:hAnsi="Verdana"/>
                <w:sz w:val="20"/>
                <w:szCs w:val="20"/>
                <w:lang w:val="bg-BG"/>
              </w:rPr>
              <w:t>Актуална данъчна оценка</w:t>
            </w:r>
          </w:p>
        </w:tc>
        <w:tc>
          <w:tcPr>
            <w:tcW w:w="3597" w:type="dxa"/>
          </w:tcPr>
          <w:p w:rsidR="00764B19" w:rsidRDefault="005E41D2" w:rsidP="00CB5121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E41D2">
              <w:rPr>
                <w:rFonts w:ascii="Verdana" w:hAnsi="Verdana"/>
                <w:sz w:val="20"/>
                <w:szCs w:val="20"/>
                <w:lang w:val="bg-BG"/>
              </w:rPr>
              <w:t>Данъчната оценка следва да е определена  като за земеделски земи</w:t>
            </w:r>
            <w:r w:rsidR="007805C8">
              <w:rPr>
                <w:rFonts w:ascii="Verdana" w:hAnsi="Verdana"/>
                <w:sz w:val="20"/>
                <w:szCs w:val="20"/>
                <w:lang w:val="bg-BG"/>
              </w:rPr>
              <w:t xml:space="preserve">, да е за </w:t>
            </w:r>
            <w:r w:rsidR="007805C8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 xml:space="preserve">имота – </w:t>
            </w:r>
            <w:r w:rsidR="007805C8" w:rsidRPr="00A50F0F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>обект на преписката</w:t>
            </w:r>
            <w:r w:rsidR="007805C8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>, като</w:t>
            </w:r>
            <w:r w:rsidR="007805C8" w:rsidRPr="00A50F0F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 xml:space="preserve"> площта му да съответства на площта, отразена в  скицата и АДС.</w:t>
            </w:r>
          </w:p>
          <w:p w:rsidR="005E41D2" w:rsidRPr="00486109" w:rsidRDefault="00764B19" w:rsidP="00486109">
            <w:pPr>
              <w:spacing w:line="360" w:lineRule="auto"/>
              <w:jc w:val="both"/>
              <w:rPr>
                <w:color w:val="000000"/>
                <w:lang w:val="bg-BG"/>
              </w:rPr>
            </w:pPr>
            <w:r w:rsidRPr="00A50F0F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lastRenderedPageBreak/>
              <w:t xml:space="preserve">Прилага се актуална данъчна оценка, която е валидна към датата на постъпване на преписката в министерството. </w:t>
            </w:r>
            <w:r w:rsidR="00486109" w:rsidRPr="00486109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 xml:space="preserve">Съгласно </w:t>
            </w:r>
            <w:r w:rsidRPr="00486109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>ЗМДТ</w:t>
            </w:r>
            <w:r w:rsidR="00486109" w:rsidRPr="00486109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 xml:space="preserve">, </w:t>
            </w:r>
            <w:r w:rsidR="00944B36" w:rsidRPr="00944B36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 xml:space="preserve">удостоверенията </w:t>
            </w:r>
            <w:r w:rsidR="00486109" w:rsidRPr="00944B36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>за данъчна оценка на незастроени земеделски земи са валидни до края на текущата година.</w:t>
            </w:r>
          </w:p>
        </w:tc>
      </w:tr>
      <w:tr w:rsidR="005E41D2" w:rsidRPr="00635BE9" w:rsidTr="0026642B">
        <w:tc>
          <w:tcPr>
            <w:tcW w:w="3596" w:type="dxa"/>
          </w:tcPr>
          <w:p w:rsidR="005E41D2" w:rsidRPr="005E41D2" w:rsidRDefault="005E41D2" w:rsidP="005E41D2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5E41D2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>Чл. 106, ал. 3, т. 5 от ППЗСПЗЗ</w:t>
            </w:r>
          </w:p>
        </w:tc>
        <w:tc>
          <w:tcPr>
            <w:tcW w:w="3597" w:type="dxa"/>
          </w:tcPr>
          <w:p w:rsidR="005E41D2" w:rsidRPr="005E41D2" w:rsidRDefault="005E41D2" w:rsidP="005E41D2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5E41D2">
              <w:rPr>
                <w:rFonts w:ascii="Verdana" w:hAnsi="Verdana"/>
                <w:sz w:val="20"/>
                <w:szCs w:val="20"/>
                <w:lang w:val="bg-BG"/>
              </w:rPr>
              <w:t>Оценка на имота, определена по реда на чл. 105, ал. 7 и 8 от ППЗСПЗЗ</w:t>
            </w:r>
          </w:p>
        </w:tc>
        <w:tc>
          <w:tcPr>
            <w:tcW w:w="3597" w:type="dxa"/>
          </w:tcPr>
          <w:p w:rsidR="005E41D2" w:rsidRPr="005E41D2" w:rsidRDefault="005E41D2" w:rsidP="005E41D2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5E41D2">
              <w:rPr>
                <w:rFonts w:ascii="Verdana" w:hAnsi="Verdana"/>
                <w:sz w:val="20"/>
                <w:szCs w:val="20"/>
                <w:lang w:val="bg-BG"/>
              </w:rPr>
              <w:t xml:space="preserve">Пазарната оценка се изготвя от независим оценител на земеделски земи и трайни насаждения, възложена и приета от директора на областната дирекция "Земеделие", за определяне на началната тръжна цена, като се приема срок на валидност не повече от 6 месеца. За имоти, заети с трайни насаждения, към началната тръжна цена, определена по реда на чл. 105, ал. 7 от ППЗСПЗЗ, се добавя и пазарната цена на трайните насаждения, изготвена по реда на Наредбата за базисните цени на трайните насаждения. При приемане на оценката от директора на областната дирекция "Земеделие" е </w:t>
            </w:r>
            <w:r w:rsidRPr="005E41D2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 xml:space="preserve">необходимо да се извърши проверка в общодостъпни сайтове за обявени пазарни цени на сходни имоти в същото землище, а при липса - в съседни землища или общини, както и за наличие на допуснати технически и изчислителни грешки. </w:t>
            </w:r>
          </w:p>
        </w:tc>
      </w:tr>
      <w:tr w:rsidR="005E41D2" w:rsidRPr="00635BE9" w:rsidTr="0026642B">
        <w:tc>
          <w:tcPr>
            <w:tcW w:w="3596" w:type="dxa"/>
          </w:tcPr>
          <w:p w:rsidR="005E41D2" w:rsidRPr="005E41D2" w:rsidRDefault="005E41D2" w:rsidP="005E41D2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5E41D2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>Чл. 106, ал. 3, т. 6 от ППЗСПЗЗ</w:t>
            </w:r>
          </w:p>
        </w:tc>
        <w:tc>
          <w:tcPr>
            <w:tcW w:w="3597" w:type="dxa"/>
          </w:tcPr>
          <w:p w:rsidR="005E41D2" w:rsidRPr="005E41D2" w:rsidRDefault="005E41D2" w:rsidP="005E41D2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5E41D2">
              <w:rPr>
                <w:rFonts w:ascii="Verdana" w:hAnsi="Verdana"/>
                <w:sz w:val="20"/>
                <w:szCs w:val="20"/>
                <w:lang w:val="bg-BG"/>
              </w:rPr>
              <w:t>Скица и/или извадка от приет парцеларен план или от план на новообразувани имоти по чл. 45, ал. 3 от ППЗСПЗЗ</w:t>
            </w:r>
          </w:p>
        </w:tc>
        <w:tc>
          <w:tcPr>
            <w:tcW w:w="3597" w:type="dxa"/>
          </w:tcPr>
          <w:p w:rsidR="005E41D2" w:rsidRPr="005E41D2" w:rsidRDefault="005E41D2" w:rsidP="005E41D2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5E41D2">
              <w:rPr>
                <w:rFonts w:ascii="Verdana" w:hAnsi="Verdana"/>
                <w:sz w:val="20"/>
                <w:szCs w:val="20"/>
                <w:lang w:val="bg-BG"/>
              </w:rPr>
              <w:t xml:space="preserve">Прилагат се протоколи за приемане на планове за териториите, застроени със сгради и съоръжения от имуществото на организациите по § 12 от ПЗР на ЗСПЗЗ, изработени по реда на чл. 45, ал. 3 от ППЗСПЗЗ и заповед за одобряване по чл. 45, ал. 6 от ППЗСПЗЗ за планове, </w:t>
            </w:r>
            <w:r w:rsidRPr="00D358EC">
              <w:rPr>
                <w:rFonts w:ascii="Verdana" w:hAnsi="Verdana"/>
                <w:sz w:val="20"/>
                <w:szCs w:val="20"/>
                <w:lang w:val="bg-BG"/>
              </w:rPr>
              <w:t>изработени след 04.04.2003 г.</w:t>
            </w:r>
            <w:r w:rsidR="00D358EC" w:rsidRPr="00D358EC">
              <w:rPr>
                <w:rFonts w:ascii="Verdana" w:hAnsi="Verdana"/>
                <w:sz w:val="20"/>
                <w:szCs w:val="20"/>
                <w:lang w:val="bg-BG"/>
              </w:rPr>
              <w:t xml:space="preserve">, както и данни, че същата е влязла в законна сила. </w:t>
            </w:r>
            <w:r w:rsidRPr="00D358EC"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5E41D2">
              <w:rPr>
                <w:rFonts w:ascii="Verdana" w:hAnsi="Verdana"/>
                <w:sz w:val="20"/>
                <w:szCs w:val="20"/>
                <w:lang w:val="bg-BG"/>
              </w:rPr>
              <w:t>Извадката от графичната част на плановете следва да е в подходящ обхват.</w:t>
            </w:r>
          </w:p>
        </w:tc>
      </w:tr>
      <w:tr w:rsidR="005E41D2" w:rsidRPr="00635BE9" w:rsidTr="0026642B">
        <w:tc>
          <w:tcPr>
            <w:tcW w:w="3596" w:type="dxa"/>
          </w:tcPr>
          <w:p w:rsidR="005E41D2" w:rsidRPr="005E41D2" w:rsidRDefault="005E41D2" w:rsidP="005E41D2">
            <w:pPr>
              <w:spacing w:line="360" w:lineRule="auto"/>
              <w:jc w:val="both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  <w:r w:rsidRPr="005E41D2">
              <w:rPr>
                <w:rFonts w:ascii="Verdana" w:hAnsi="Verdana"/>
                <w:sz w:val="20"/>
                <w:szCs w:val="20"/>
                <w:lang w:val="bg-BG"/>
              </w:rPr>
              <w:t>Чл. 106, ал. 3, т. 7 от ППЗСПЗЗ</w:t>
            </w:r>
          </w:p>
        </w:tc>
        <w:tc>
          <w:tcPr>
            <w:tcW w:w="3597" w:type="dxa"/>
          </w:tcPr>
          <w:p w:rsidR="005E41D2" w:rsidRPr="005E41D2" w:rsidRDefault="005E41D2" w:rsidP="005E41D2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5E41D2">
              <w:rPr>
                <w:rFonts w:ascii="Verdana" w:hAnsi="Verdana"/>
                <w:sz w:val="20"/>
                <w:szCs w:val="20"/>
                <w:lang w:val="bg-BG"/>
              </w:rPr>
              <w:t xml:space="preserve">Удостоверение за липса на реституционни претенции, издадено от общинската служба по земеделие, със срок на валидност не по-дълъг от 6 </w:t>
            </w:r>
            <w:r w:rsidRPr="005E41D2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>месеца от датата на издаването му</w:t>
            </w:r>
          </w:p>
        </w:tc>
        <w:tc>
          <w:tcPr>
            <w:tcW w:w="3597" w:type="dxa"/>
          </w:tcPr>
          <w:p w:rsidR="005E41D2" w:rsidRPr="005E41D2" w:rsidRDefault="009B24EA" w:rsidP="009B24EA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 xml:space="preserve">Издава се служебно от съответната </w:t>
            </w:r>
            <w:r w:rsidRPr="005E41D2">
              <w:rPr>
                <w:rFonts w:ascii="Verdana" w:hAnsi="Verdana"/>
                <w:sz w:val="20"/>
                <w:szCs w:val="20"/>
                <w:lang w:val="bg-BG"/>
              </w:rPr>
              <w:t>общинска служба по земеделие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по местонахождение на държавния имот.</w:t>
            </w:r>
          </w:p>
        </w:tc>
      </w:tr>
      <w:tr w:rsidR="005E41D2" w:rsidRPr="00635BE9" w:rsidTr="0026642B">
        <w:tc>
          <w:tcPr>
            <w:tcW w:w="3596" w:type="dxa"/>
          </w:tcPr>
          <w:p w:rsidR="005E41D2" w:rsidRPr="005E41D2" w:rsidRDefault="005E41D2" w:rsidP="005E41D2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5E41D2">
              <w:rPr>
                <w:rFonts w:ascii="Verdana" w:hAnsi="Verdana"/>
                <w:sz w:val="20"/>
                <w:szCs w:val="20"/>
                <w:lang w:val="bg-BG"/>
              </w:rPr>
              <w:t>Чл. 106, ал. 3, т. 8 от ППЗСПЗЗ</w:t>
            </w:r>
          </w:p>
        </w:tc>
        <w:tc>
          <w:tcPr>
            <w:tcW w:w="3597" w:type="dxa"/>
          </w:tcPr>
          <w:p w:rsidR="005E41D2" w:rsidRPr="005E41D2" w:rsidRDefault="005E41D2" w:rsidP="005E41D2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5E41D2">
              <w:rPr>
                <w:rFonts w:ascii="Verdana" w:hAnsi="Verdana"/>
                <w:sz w:val="20"/>
                <w:szCs w:val="20"/>
                <w:lang w:val="bg-BG"/>
              </w:rPr>
              <w:t>Удостоверение,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5E41D2">
              <w:rPr>
                <w:rFonts w:ascii="Verdana" w:hAnsi="Verdana"/>
                <w:sz w:val="20"/>
                <w:szCs w:val="20"/>
                <w:lang w:val="bg-BG"/>
              </w:rPr>
              <w:t>че имотът не е предаден на общината по чл. 19 от ЗСПЗЗ</w:t>
            </w:r>
          </w:p>
        </w:tc>
        <w:tc>
          <w:tcPr>
            <w:tcW w:w="3597" w:type="dxa"/>
          </w:tcPr>
          <w:p w:rsidR="005E41D2" w:rsidRPr="005E41D2" w:rsidRDefault="005E41D2" w:rsidP="005E41D2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5E41D2">
              <w:rPr>
                <w:rFonts w:ascii="Verdana" w:hAnsi="Verdana"/>
                <w:sz w:val="20"/>
                <w:szCs w:val="20"/>
                <w:lang w:val="bg-BG"/>
              </w:rPr>
              <w:t>Удостоверението се издава от директора на областната дирекция "Земеделие", съгласно указания, обективирани в писмо с изх. № 9166-74/07.07.2015 г. на министъра на земеделието и храните</w:t>
            </w:r>
            <w:r w:rsidR="003D3036">
              <w:rPr>
                <w:rFonts w:ascii="Verdana" w:hAnsi="Verdana"/>
                <w:sz w:val="20"/>
                <w:szCs w:val="20"/>
                <w:lang w:val="bg-BG"/>
              </w:rPr>
              <w:t>.</w:t>
            </w:r>
          </w:p>
        </w:tc>
      </w:tr>
      <w:tr w:rsidR="005E41D2" w:rsidRPr="00635BE9" w:rsidTr="0026642B">
        <w:tc>
          <w:tcPr>
            <w:tcW w:w="3596" w:type="dxa"/>
          </w:tcPr>
          <w:p w:rsidR="005E41D2" w:rsidRPr="005E41D2" w:rsidRDefault="005E41D2" w:rsidP="005E41D2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5E41D2">
              <w:rPr>
                <w:rFonts w:ascii="Verdana" w:hAnsi="Verdana"/>
                <w:sz w:val="20"/>
                <w:szCs w:val="20"/>
                <w:lang w:val="bg-BG"/>
              </w:rPr>
              <w:t>Чл. 106, ал. 3, т. 9 от ППЗСПЗЗ</w:t>
            </w:r>
          </w:p>
        </w:tc>
        <w:tc>
          <w:tcPr>
            <w:tcW w:w="3597" w:type="dxa"/>
          </w:tcPr>
          <w:p w:rsidR="005E41D2" w:rsidRPr="005E41D2" w:rsidRDefault="00CB5121" w:rsidP="005E41D2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764B19">
              <w:rPr>
                <w:rFonts w:ascii="Verdana" w:hAnsi="Verdana"/>
                <w:sz w:val="20"/>
                <w:szCs w:val="20"/>
                <w:lang w:val="bg-BG"/>
              </w:rPr>
              <w:t>Документ</w:t>
            </w:r>
            <w:r w:rsidR="005E41D2" w:rsidRPr="00764B19">
              <w:rPr>
                <w:rFonts w:ascii="Verdana" w:hAnsi="Verdana"/>
                <w:sz w:val="20"/>
                <w:szCs w:val="20"/>
                <w:lang w:val="bg-BG"/>
              </w:rPr>
              <w:t>,</w:t>
            </w:r>
            <w:r w:rsidR="005E41D2" w:rsidRPr="005E41D2">
              <w:rPr>
                <w:rFonts w:ascii="Verdana" w:hAnsi="Verdana"/>
                <w:sz w:val="20"/>
                <w:szCs w:val="20"/>
                <w:lang w:val="bg-BG"/>
              </w:rPr>
              <w:t xml:space="preserve"> че имотът не попада в границите на защитена територия, обявена по реда на Закона за защитените територии</w:t>
            </w:r>
          </w:p>
        </w:tc>
        <w:tc>
          <w:tcPr>
            <w:tcW w:w="3597" w:type="dxa"/>
          </w:tcPr>
          <w:p w:rsidR="005E41D2" w:rsidRPr="005E41D2" w:rsidRDefault="005E41D2" w:rsidP="005E41D2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5E41D2">
              <w:rPr>
                <w:rFonts w:ascii="Verdana" w:hAnsi="Verdana"/>
                <w:sz w:val="20"/>
                <w:szCs w:val="20"/>
                <w:lang w:val="bg-BG"/>
              </w:rPr>
              <w:t>Приема се срок на валидност не повече от 6 месеца</w:t>
            </w:r>
            <w:r w:rsidR="003D3036">
              <w:rPr>
                <w:rFonts w:ascii="Verdana" w:hAnsi="Verdana"/>
                <w:sz w:val="20"/>
                <w:szCs w:val="20"/>
                <w:lang w:val="bg-BG"/>
              </w:rPr>
              <w:t>.</w:t>
            </w:r>
          </w:p>
        </w:tc>
      </w:tr>
      <w:tr w:rsidR="005E41D2" w:rsidRPr="00635BE9" w:rsidTr="0026642B">
        <w:tc>
          <w:tcPr>
            <w:tcW w:w="3596" w:type="dxa"/>
          </w:tcPr>
          <w:p w:rsidR="005E41D2" w:rsidRPr="005E41D2" w:rsidRDefault="005E41D2" w:rsidP="005E41D2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5E41D2">
              <w:rPr>
                <w:rFonts w:ascii="Verdana" w:hAnsi="Verdana"/>
                <w:sz w:val="20"/>
                <w:szCs w:val="20"/>
                <w:lang w:val="bg-BG"/>
              </w:rPr>
              <w:t>Чл. 106, ал. 3, т. 10 от ППЗСПЗЗ</w:t>
            </w:r>
          </w:p>
        </w:tc>
        <w:tc>
          <w:tcPr>
            <w:tcW w:w="3597" w:type="dxa"/>
          </w:tcPr>
          <w:p w:rsidR="005E41D2" w:rsidRPr="005E41D2" w:rsidRDefault="005E41D2" w:rsidP="005E41D2">
            <w:pPr>
              <w:spacing w:line="360" w:lineRule="auto"/>
              <w:jc w:val="both"/>
              <w:rPr>
                <w:rFonts w:ascii="Verdana" w:hAnsi="Verdana"/>
                <w:color w:val="000000"/>
                <w:sz w:val="20"/>
                <w:szCs w:val="20"/>
                <w:lang w:val="bg-BG"/>
              </w:rPr>
            </w:pPr>
            <w:r w:rsidRPr="005E41D2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 xml:space="preserve">Протокол за първоначално установяване на действителния НТП на имота по утвърден от министъра образец и Констативен протокол № 3 за състоянието и ползването на земеделските земи по § 12а от ПЗР на ЗСПЗЗ, изготвен съгласно указания, утвърдени </w:t>
            </w:r>
            <w:r w:rsidRPr="00764B19">
              <w:rPr>
                <w:rFonts w:ascii="Verdana" w:hAnsi="Verdana"/>
                <w:sz w:val="20"/>
                <w:szCs w:val="20"/>
                <w:lang w:val="bg-BG"/>
              </w:rPr>
              <w:t xml:space="preserve">със Заповед № РД 46-13/31.01.2023 г. </w:t>
            </w:r>
            <w:r w:rsidRPr="005E41D2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>на министъра на земеделието</w:t>
            </w:r>
          </w:p>
        </w:tc>
        <w:tc>
          <w:tcPr>
            <w:tcW w:w="3597" w:type="dxa"/>
          </w:tcPr>
          <w:p w:rsidR="005E41D2" w:rsidRPr="005E41D2" w:rsidRDefault="005E41D2" w:rsidP="00CB5121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5E41D2">
              <w:rPr>
                <w:rFonts w:ascii="Verdana" w:hAnsi="Verdana"/>
                <w:sz w:val="20"/>
                <w:szCs w:val="20"/>
                <w:lang w:val="bg-BG"/>
              </w:rPr>
              <w:t xml:space="preserve">В случай на установено неправомерно ползване на имота се представя заповед на директора на областната дирекция "Земеделие" по чл. 34, ал. 8 от ЗСПЗЗ и </w:t>
            </w:r>
            <w:r w:rsidR="00CB5121" w:rsidRPr="00764B19">
              <w:rPr>
                <w:rFonts w:ascii="Verdana" w:hAnsi="Verdana"/>
                <w:sz w:val="20"/>
                <w:szCs w:val="20"/>
                <w:lang w:val="bg-BG"/>
              </w:rPr>
              <w:t>доказателства</w:t>
            </w:r>
            <w:r w:rsidR="00CB5121">
              <w:rPr>
                <w:rFonts w:ascii="Verdana" w:hAnsi="Verdana"/>
                <w:color w:val="FF0000"/>
                <w:sz w:val="20"/>
                <w:szCs w:val="20"/>
                <w:lang w:val="bg-BG"/>
              </w:rPr>
              <w:t xml:space="preserve"> </w:t>
            </w:r>
            <w:r w:rsidRPr="005E41D2">
              <w:rPr>
                <w:rFonts w:ascii="Verdana" w:hAnsi="Verdana"/>
                <w:sz w:val="20"/>
                <w:szCs w:val="20"/>
                <w:lang w:val="bg-BG"/>
              </w:rPr>
              <w:t xml:space="preserve"> за платени суми</w:t>
            </w:r>
            <w:r w:rsidR="003D3036">
              <w:rPr>
                <w:rFonts w:ascii="Verdana" w:hAnsi="Verdana"/>
                <w:sz w:val="20"/>
                <w:szCs w:val="20"/>
                <w:lang w:val="bg-BG"/>
              </w:rPr>
              <w:t>.</w:t>
            </w:r>
          </w:p>
        </w:tc>
      </w:tr>
      <w:tr w:rsidR="005E41D2" w:rsidRPr="00635BE9" w:rsidTr="0026642B">
        <w:tc>
          <w:tcPr>
            <w:tcW w:w="3596" w:type="dxa"/>
          </w:tcPr>
          <w:p w:rsidR="005E41D2" w:rsidRPr="005E41D2" w:rsidRDefault="005E41D2" w:rsidP="005E41D2">
            <w:pPr>
              <w:spacing w:line="360" w:lineRule="auto"/>
              <w:jc w:val="both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  <w:r w:rsidRPr="005E41D2">
              <w:rPr>
                <w:rFonts w:ascii="Verdana" w:hAnsi="Verdana"/>
                <w:sz w:val="20"/>
                <w:szCs w:val="20"/>
                <w:lang w:val="bg-BG"/>
              </w:rPr>
              <w:t>Чл. 106, ал. 3, т. 11 от ППЗСПЗЗ</w:t>
            </w:r>
          </w:p>
        </w:tc>
        <w:tc>
          <w:tcPr>
            <w:tcW w:w="3597" w:type="dxa"/>
          </w:tcPr>
          <w:p w:rsidR="005E41D2" w:rsidRPr="005E41D2" w:rsidRDefault="005E41D2" w:rsidP="005E41D2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5E41D2">
              <w:rPr>
                <w:rFonts w:ascii="Verdana" w:hAnsi="Verdana"/>
                <w:sz w:val="20"/>
                <w:szCs w:val="20"/>
                <w:lang w:val="bg-BG"/>
              </w:rPr>
              <w:t>Цветна комбинирана извадка от цифровата ортофото карта и КВС/КККР</w:t>
            </w:r>
            <w:r w:rsidR="00B2319F" w:rsidRPr="00635BE9">
              <w:rPr>
                <w:rFonts w:ascii="Verdana" w:hAnsi="Verdana"/>
                <w:sz w:val="20"/>
                <w:szCs w:val="20"/>
                <w:lang w:val="bg-BG"/>
              </w:rPr>
              <w:t xml:space="preserve"> на съответното </w:t>
            </w:r>
            <w:r w:rsidR="00B2319F" w:rsidRPr="00635BE9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>землище за територията, в която попада имота</w:t>
            </w:r>
          </w:p>
        </w:tc>
        <w:tc>
          <w:tcPr>
            <w:tcW w:w="3597" w:type="dxa"/>
          </w:tcPr>
          <w:p w:rsidR="005E41D2" w:rsidRPr="005E41D2" w:rsidRDefault="003D3036" w:rsidP="006E27F0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 xml:space="preserve">Представя се служебно от </w:t>
            </w:r>
            <w:r w:rsidRPr="005E41D2">
              <w:rPr>
                <w:rFonts w:ascii="Verdana" w:hAnsi="Verdana"/>
                <w:sz w:val="20"/>
                <w:szCs w:val="20"/>
                <w:lang w:val="bg-BG"/>
              </w:rPr>
              <w:t>директора на областната дирекция "Земеделие"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.</w:t>
            </w:r>
          </w:p>
        </w:tc>
      </w:tr>
      <w:tr w:rsidR="005E41D2" w:rsidRPr="00635BE9" w:rsidTr="0026642B">
        <w:tc>
          <w:tcPr>
            <w:tcW w:w="3596" w:type="dxa"/>
          </w:tcPr>
          <w:p w:rsidR="005E41D2" w:rsidRPr="005E41D2" w:rsidRDefault="005E41D2" w:rsidP="005E41D2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5E41D2">
              <w:rPr>
                <w:rFonts w:ascii="Verdana" w:hAnsi="Verdana"/>
                <w:sz w:val="20"/>
                <w:szCs w:val="20"/>
                <w:lang w:val="bg-BG"/>
              </w:rPr>
              <w:t>Чл. 106, ал. 3, т. 12 от ППЗСПЗЗ</w:t>
            </w:r>
          </w:p>
        </w:tc>
        <w:tc>
          <w:tcPr>
            <w:tcW w:w="3597" w:type="dxa"/>
          </w:tcPr>
          <w:p w:rsidR="005E41D2" w:rsidRPr="005E41D2" w:rsidRDefault="005E41D2" w:rsidP="005E41D2">
            <w:pPr>
              <w:spacing w:line="360" w:lineRule="auto"/>
              <w:jc w:val="both"/>
              <w:rPr>
                <w:rFonts w:ascii="Verdana" w:hAnsi="Verdana"/>
                <w:color w:val="000000"/>
                <w:sz w:val="20"/>
                <w:szCs w:val="20"/>
                <w:lang w:val="bg-BG"/>
              </w:rPr>
            </w:pPr>
            <w:r w:rsidRPr="005E41D2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 xml:space="preserve">Други документи, необходими за изразяване на съгласие на министъра на земеделието и храните </w:t>
            </w:r>
          </w:p>
        </w:tc>
        <w:tc>
          <w:tcPr>
            <w:tcW w:w="3597" w:type="dxa"/>
          </w:tcPr>
          <w:p w:rsidR="005E41D2" w:rsidRPr="00590C7B" w:rsidRDefault="00DA3605" w:rsidP="00DA3605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590C7B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 xml:space="preserve">Документи, свързани с конкретната преписка, доказващи, че предложените за включване в тръжна процедура имоти попадат в територия, </w:t>
            </w:r>
            <w:r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 xml:space="preserve">в </w:t>
            </w:r>
            <w:r w:rsidRPr="00590C7B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 xml:space="preserve">която </w:t>
            </w:r>
            <w:r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>са</w:t>
            </w:r>
            <w:r w:rsidRPr="00590C7B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 xml:space="preserve"> бил</w:t>
            </w:r>
            <w:r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>и</w:t>
            </w:r>
            <w:r w:rsidRPr="00590C7B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 xml:space="preserve"> </w:t>
            </w:r>
            <w:r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>разположени</w:t>
            </w:r>
            <w:r w:rsidRPr="00590C7B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 xml:space="preserve"> сгради и съоръжения от имуществото на прекратените организации по § 12 от ПЗР на ЗСПЗЗ, като например съдебни решения или </w:t>
            </w:r>
            <w:r w:rsidRPr="00590C7B">
              <w:rPr>
                <w:rFonts w:ascii="Verdana" w:hAnsi="Verdana"/>
                <w:sz w:val="20"/>
                <w:szCs w:val="20"/>
              </w:rPr>
              <w:t>ревизионни актове и актове за начет</w:t>
            </w:r>
            <w:r w:rsidRPr="00590C7B">
              <w:rPr>
                <w:rFonts w:ascii="Verdana" w:hAnsi="Verdana"/>
                <w:sz w:val="20"/>
                <w:szCs w:val="20"/>
                <w:lang w:val="bg-BG"/>
              </w:rPr>
              <w:t>, съставени от Министерство на финансите</w:t>
            </w:r>
            <w:r w:rsidR="00BD219B">
              <w:rPr>
                <w:rFonts w:ascii="Verdana" w:hAnsi="Verdana"/>
                <w:sz w:val="20"/>
                <w:szCs w:val="20"/>
                <w:lang w:val="bg-BG"/>
              </w:rPr>
              <w:t>,</w:t>
            </w:r>
            <w:r w:rsidRPr="00590C7B">
              <w:rPr>
                <w:rFonts w:ascii="Verdana" w:hAnsi="Verdana"/>
                <w:sz w:val="20"/>
                <w:szCs w:val="20"/>
                <w:lang w:val="bg-BG"/>
              </w:rPr>
              <w:t xml:space="preserve"> на основание § 13, ал. 9 от ПЗР на ЗСПЗЗ</w:t>
            </w:r>
            <w:r w:rsidR="00BD219B">
              <w:rPr>
                <w:rFonts w:ascii="Verdana" w:hAnsi="Verdana"/>
                <w:sz w:val="20"/>
                <w:szCs w:val="20"/>
                <w:lang w:val="bg-BG"/>
              </w:rPr>
              <w:t>,</w:t>
            </w:r>
            <w:r w:rsidRPr="00590C7B">
              <w:rPr>
                <w:rFonts w:ascii="Verdana" w:hAnsi="Verdana"/>
                <w:sz w:val="20"/>
                <w:szCs w:val="20"/>
                <w:lang w:val="bg-BG"/>
              </w:rPr>
              <w:t xml:space="preserve"> при осъществяване на финансов к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онтрол на организациите по § 12</w:t>
            </w:r>
            <w:r w:rsidRPr="00590C7B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590C7B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 xml:space="preserve"> и други.</w:t>
            </w:r>
          </w:p>
        </w:tc>
      </w:tr>
      <w:tr w:rsidR="005E41D2" w:rsidRPr="00635BE9" w:rsidTr="0026642B">
        <w:tc>
          <w:tcPr>
            <w:tcW w:w="3596" w:type="dxa"/>
          </w:tcPr>
          <w:p w:rsidR="005E41D2" w:rsidRPr="005E41D2" w:rsidRDefault="005E41D2" w:rsidP="005E41D2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5E41D2">
              <w:rPr>
                <w:rFonts w:ascii="Verdana" w:hAnsi="Verdana"/>
                <w:sz w:val="20"/>
                <w:szCs w:val="20"/>
                <w:lang w:val="bg-BG"/>
              </w:rPr>
              <w:t>За имоти по § 8 от ПЗР към ЗИД на ЗСПЗЗ (обн., ДВ, бр. 61/2016 г.)</w:t>
            </w:r>
          </w:p>
        </w:tc>
        <w:tc>
          <w:tcPr>
            <w:tcW w:w="3597" w:type="dxa"/>
          </w:tcPr>
          <w:p w:rsidR="005E41D2" w:rsidRPr="005E41D2" w:rsidRDefault="005E41D2" w:rsidP="005E41D2">
            <w:pPr>
              <w:spacing w:line="360" w:lineRule="auto"/>
              <w:jc w:val="both"/>
              <w:rPr>
                <w:rFonts w:ascii="Verdana" w:hAnsi="Verdana"/>
                <w:color w:val="000000"/>
                <w:sz w:val="20"/>
                <w:szCs w:val="20"/>
                <w:lang w:val="bg-BG"/>
              </w:rPr>
            </w:pPr>
            <w:r w:rsidRPr="005E41D2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>Констативен протокол по образец, утвърден от министъра, от извършена теренна проверка относно застрояването в имотите, изготвен от комисия, назначена от директора на областната дирекция "Земеделие"</w:t>
            </w:r>
          </w:p>
        </w:tc>
        <w:tc>
          <w:tcPr>
            <w:tcW w:w="3597" w:type="dxa"/>
          </w:tcPr>
          <w:p w:rsidR="005E41D2" w:rsidRPr="005E41D2" w:rsidRDefault="005E41D2" w:rsidP="005E41D2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5E41D2">
              <w:rPr>
                <w:rFonts w:ascii="Verdana" w:hAnsi="Verdana"/>
                <w:sz w:val="20"/>
                <w:szCs w:val="20"/>
                <w:lang w:val="bg-BG"/>
              </w:rPr>
              <w:t xml:space="preserve">Прилага се Констативен протокол по чл. 117, ал. 2 от ППЗСПЗЗ за извършена теренна проверка относно застрояването в имотите по § 8 от ПЗР към ЗИД на ЗСПЗЗ, </w:t>
            </w:r>
            <w:r w:rsidRPr="003D3036">
              <w:rPr>
                <w:rFonts w:ascii="Verdana" w:hAnsi="Verdana"/>
                <w:sz w:val="20"/>
                <w:szCs w:val="20"/>
                <w:lang w:val="bg-BG"/>
              </w:rPr>
              <w:t xml:space="preserve">одобрен със Заповед № РД 46-266/29.09.2020 г. на </w:t>
            </w:r>
            <w:r w:rsidRPr="005E41D2">
              <w:rPr>
                <w:rFonts w:ascii="Verdana" w:hAnsi="Verdana"/>
                <w:sz w:val="20"/>
                <w:szCs w:val="20"/>
                <w:lang w:val="bg-BG"/>
              </w:rPr>
              <w:t>министъра на земеделието, храните и горите.</w:t>
            </w:r>
          </w:p>
        </w:tc>
      </w:tr>
      <w:tr w:rsidR="005E41D2" w:rsidRPr="00635BE9" w:rsidTr="0026642B">
        <w:tc>
          <w:tcPr>
            <w:tcW w:w="3596" w:type="dxa"/>
          </w:tcPr>
          <w:p w:rsidR="005E41D2" w:rsidRPr="003D3036" w:rsidRDefault="005E41D2" w:rsidP="005E41D2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D3036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>Съгласно указания, обективирани в писмо с изх. № 9166-74/07.07.2015 г. на министъра на земеделието и храните</w:t>
            </w:r>
          </w:p>
        </w:tc>
        <w:tc>
          <w:tcPr>
            <w:tcW w:w="3597" w:type="dxa"/>
          </w:tcPr>
          <w:p w:rsidR="005E41D2" w:rsidRPr="003D3036" w:rsidRDefault="005E41D2" w:rsidP="005E41D2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D3036">
              <w:rPr>
                <w:rFonts w:ascii="Verdana" w:hAnsi="Verdana"/>
                <w:sz w:val="20"/>
                <w:szCs w:val="20"/>
                <w:lang w:val="bg-BG"/>
              </w:rPr>
              <w:t>Прилага се извадка от приетите план за земеразделяне и/или карта на съществуващите стари реални граници и регистрите към тях, обхващаща територията, в която попадат имотите, обект на предложението, както и номер и дата на обнародването им в Държавен вестник</w:t>
            </w:r>
          </w:p>
        </w:tc>
        <w:tc>
          <w:tcPr>
            <w:tcW w:w="3597" w:type="dxa"/>
          </w:tcPr>
          <w:p w:rsidR="005E41D2" w:rsidRPr="003D3036" w:rsidRDefault="003D3036" w:rsidP="005E41D2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D3036">
              <w:rPr>
                <w:rFonts w:ascii="Verdana" w:hAnsi="Verdana"/>
                <w:sz w:val="20"/>
                <w:szCs w:val="20"/>
                <w:lang w:val="bg-BG"/>
              </w:rPr>
              <w:t>Представят се служебно от директора на областната дирекция "Земеделие" или от началника на съотве</w:t>
            </w:r>
            <w:r w:rsidR="00150107">
              <w:rPr>
                <w:rFonts w:ascii="Verdana" w:hAnsi="Verdana"/>
                <w:sz w:val="20"/>
                <w:szCs w:val="20"/>
                <w:lang w:val="bg-BG"/>
              </w:rPr>
              <w:t>тната общинска служба по земедел</w:t>
            </w:r>
            <w:r w:rsidRPr="003D3036">
              <w:rPr>
                <w:rFonts w:ascii="Verdana" w:hAnsi="Verdana"/>
                <w:sz w:val="20"/>
                <w:szCs w:val="20"/>
                <w:lang w:val="bg-BG"/>
              </w:rPr>
              <w:t>ие.</w:t>
            </w:r>
          </w:p>
        </w:tc>
      </w:tr>
      <w:bookmarkEnd w:id="0"/>
    </w:tbl>
    <w:p w:rsidR="00E80B4A" w:rsidRPr="00635BE9" w:rsidRDefault="00E80B4A" w:rsidP="00635BE9">
      <w:p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</w:p>
    <w:sectPr w:rsidR="00E80B4A" w:rsidRPr="00635BE9" w:rsidSect="00D7519A">
      <w:headerReference w:type="default" r:id="rId8"/>
      <w:footerReference w:type="even" r:id="rId9"/>
      <w:footerReference w:type="default" r:id="rId10"/>
      <w:footerReference w:type="first" r:id="rId11"/>
      <w:pgSz w:w="12240" w:h="15840" w:code="1"/>
      <w:pgMar w:top="1134" w:right="720" w:bottom="851" w:left="720" w:header="576" w:footer="576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007A" w:rsidRDefault="002B007A" w:rsidP="00582382">
      <w:r>
        <w:separator/>
      </w:r>
    </w:p>
  </w:endnote>
  <w:endnote w:type="continuationSeparator" w:id="0">
    <w:p w:rsidR="002B007A" w:rsidRDefault="002B007A" w:rsidP="00582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1BE8" w:rsidRDefault="005A1BE8" w:rsidP="00C5060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5A1BE8" w:rsidRDefault="005A1BE8" w:rsidP="00C5060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1BE8" w:rsidRPr="00725516" w:rsidRDefault="005A1BE8" w:rsidP="00C5060B">
    <w:pPr>
      <w:pStyle w:val="Footer"/>
      <w:ind w:right="360"/>
      <w:rPr>
        <w:lang w:val="en-US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310"/>
      <w:gridCol w:w="2310"/>
      <w:gridCol w:w="2310"/>
      <w:gridCol w:w="2250"/>
    </w:tblGrid>
    <w:tr w:rsidR="005A1BE8" w:rsidRPr="0091612D">
      <w:trPr>
        <w:cantSplit/>
        <w:trHeight w:val="630"/>
      </w:trPr>
      <w:tc>
        <w:tcPr>
          <w:tcW w:w="2310" w:type="dxa"/>
          <w:vMerge w:val="restart"/>
        </w:tcPr>
        <w:p w:rsidR="005A1BE8" w:rsidRPr="0091612D" w:rsidRDefault="005A1BE8" w:rsidP="00C5060B">
          <w:pPr>
            <w:pStyle w:val="Footer"/>
            <w:rPr>
              <w:rFonts w:ascii="Arial" w:hAnsi="Arial"/>
              <w:sz w:val="18"/>
              <w:szCs w:val="18"/>
              <w:lang w:val="bg-BG"/>
            </w:rPr>
          </w:pPr>
        </w:p>
      </w:tc>
      <w:tc>
        <w:tcPr>
          <w:tcW w:w="2310" w:type="dxa"/>
          <w:vMerge w:val="restart"/>
        </w:tcPr>
        <w:p w:rsidR="005A1BE8" w:rsidRPr="0091612D" w:rsidRDefault="005A1BE8" w:rsidP="00C5060B">
          <w:pPr>
            <w:pStyle w:val="Footer"/>
            <w:rPr>
              <w:rFonts w:ascii="Arial" w:hAnsi="Arial"/>
              <w:sz w:val="18"/>
              <w:szCs w:val="18"/>
              <w:lang w:val="bg-BG"/>
            </w:rPr>
          </w:pPr>
        </w:p>
      </w:tc>
      <w:tc>
        <w:tcPr>
          <w:tcW w:w="2310" w:type="dxa"/>
          <w:vMerge w:val="restart"/>
        </w:tcPr>
        <w:p w:rsidR="005A1BE8" w:rsidRPr="0091612D" w:rsidRDefault="005A1BE8" w:rsidP="00C5060B">
          <w:pPr>
            <w:pStyle w:val="Footer"/>
            <w:rPr>
              <w:rFonts w:ascii="Arial" w:hAnsi="Arial"/>
              <w:sz w:val="18"/>
              <w:szCs w:val="18"/>
              <w:lang w:val="bg-BG"/>
            </w:rPr>
          </w:pPr>
        </w:p>
      </w:tc>
      <w:tc>
        <w:tcPr>
          <w:tcW w:w="2250" w:type="dxa"/>
        </w:tcPr>
        <w:p w:rsidR="005A1BE8" w:rsidRPr="0091612D" w:rsidRDefault="005A1BE8" w:rsidP="00C5060B">
          <w:pPr>
            <w:pStyle w:val="Footer"/>
            <w:jc w:val="center"/>
            <w:rPr>
              <w:rFonts w:ascii="Arial" w:hAnsi="Arial"/>
              <w:color w:val="FF0000"/>
              <w:sz w:val="18"/>
              <w:szCs w:val="18"/>
              <w:lang w:val="bg-BG"/>
            </w:rPr>
          </w:pPr>
        </w:p>
      </w:tc>
    </w:tr>
    <w:tr w:rsidR="005A1BE8" w:rsidRPr="005B2435">
      <w:trPr>
        <w:cantSplit/>
        <w:trHeight w:val="330"/>
      </w:trPr>
      <w:tc>
        <w:tcPr>
          <w:tcW w:w="2310" w:type="dxa"/>
          <w:vMerge/>
        </w:tcPr>
        <w:p w:rsidR="005A1BE8" w:rsidRPr="0091612D" w:rsidRDefault="005A1BE8" w:rsidP="00C5060B">
          <w:pPr>
            <w:pStyle w:val="Footer"/>
            <w:rPr>
              <w:rFonts w:ascii="Arial" w:hAnsi="Arial"/>
              <w:sz w:val="18"/>
              <w:szCs w:val="18"/>
              <w:lang w:val="bg-BG"/>
            </w:rPr>
          </w:pPr>
        </w:p>
      </w:tc>
      <w:tc>
        <w:tcPr>
          <w:tcW w:w="2310" w:type="dxa"/>
          <w:vMerge/>
        </w:tcPr>
        <w:p w:rsidR="005A1BE8" w:rsidRPr="0091612D" w:rsidRDefault="005A1BE8" w:rsidP="00C5060B">
          <w:pPr>
            <w:pStyle w:val="Footer"/>
            <w:rPr>
              <w:rFonts w:ascii="Arial" w:hAnsi="Arial"/>
              <w:sz w:val="18"/>
              <w:szCs w:val="18"/>
              <w:lang w:val="bg-BG"/>
            </w:rPr>
          </w:pPr>
        </w:p>
      </w:tc>
      <w:tc>
        <w:tcPr>
          <w:tcW w:w="2310" w:type="dxa"/>
          <w:vMerge/>
        </w:tcPr>
        <w:p w:rsidR="005A1BE8" w:rsidRPr="0091612D" w:rsidRDefault="005A1BE8" w:rsidP="00C5060B">
          <w:pPr>
            <w:pStyle w:val="Footer"/>
            <w:rPr>
              <w:rFonts w:ascii="Arial" w:hAnsi="Arial"/>
              <w:sz w:val="18"/>
              <w:szCs w:val="18"/>
              <w:lang w:val="bg-BG"/>
            </w:rPr>
          </w:pPr>
        </w:p>
      </w:tc>
      <w:tc>
        <w:tcPr>
          <w:tcW w:w="2250" w:type="dxa"/>
        </w:tcPr>
        <w:p w:rsidR="005A1BE8" w:rsidRPr="0091612D" w:rsidRDefault="005A1BE8" w:rsidP="00C5060B">
          <w:pPr>
            <w:pStyle w:val="Footer"/>
            <w:rPr>
              <w:rFonts w:ascii="Arial" w:hAnsi="Arial"/>
              <w:sz w:val="18"/>
              <w:szCs w:val="18"/>
              <w:lang w:val="bg-BG"/>
            </w:rPr>
          </w:pPr>
        </w:p>
      </w:tc>
    </w:tr>
  </w:tbl>
  <w:p w:rsidR="005A1BE8" w:rsidRPr="005B2435" w:rsidRDefault="005A1BE8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007A" w:rsidRDefault="002B007A" w:rsidP="00582382">
      <w:r>
        <w:separator/>
      </w:r>
    </w:p>
  </w:footnote>
  <w:footnote w:type="continuationSeparator" w:id="0">
    <w:p w:rsidR="002B007A" w:rsidRDefault="002B007A" w:rsidP="005823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6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340"/>
      <w:gridCol w:w="6107"/>
      <w:gridCol w:w="2018"/>
    </w:tblGrid>
    <w:tr w:rsidR="005A1BE8" w:rsidRPr="00DC6334" w:rsidTr="00E80B4A">
      <w:trPr>
        <w:cantSplit/>
        <w:trHeight w:val="1405"/>
        <w:jc w:val="center"/>
      </w:trPr>
      <w:tc>
        <w:tcPr>
          <w:tcW w:w="2340" w:type="dxa"/>
          <w:vMerge w:val="restart"/>
        </w:tcPr>
        <w:p w:rsidR="005A1BE8" w:rsidRPr="0039667D" w:rsidRDefault="005A1BE8" w:rsidP="00C5060B">
          <w:pPr>
            <w:pStyle w:val="Heading4"/>
            <w:spacing w:line="360" w:lineRule="auto"/>
            <w:rPr>
              <w:rFonts w:ascii="Verdana" w:hAnsi="Verdana"/>
              <w:i/>
              <w:color w:val="auto"/>
              <w:sz w:val="16"/>
              <w:szCs w:val="16"/>
              <w:lang w:val="en-US"/>
            </w:rPr>
          </w:pPr>
        </w:p>
        <w:p w:rsidR="005A1BE8" w:rsidRPr="0039667D" w:rsidRDefault="005A1BE8" w:rsidP="00C5060B">
          <w:pPr>
            <w:spacing w:line="360" w:lineRule="auto"/>
            <w:rPr>
              <w:rFonts w:ascii="Verdana" w:hAnsi="Verdana"/>
              <w:sz w:val="16"/>
              <w:szCs w:val="16"/>
              <w:lang w:val="en-US"/>
            </w:rPr>
          </w:pPr>
          <w:r w:rsidRPr="0039667D">
            <w:rPr>
              <w:rFonts w:ascii="Verdana" w:hAnsi="Verdana"/>
              <w:b/>
              <w:noProof/>
              <w:sz w:val="16"/>
              <w:szCs w:val="16"/>
              <w:lang w:val="bg-BG" w:eastAsia="bg-BG"/>
            </w:rPr>
            <w:drawing>
              <wp:inline distT="0" distB="0" distL="0" distR="0" wp14:anchorId="3FD43A56" wp14:editId="4BCEC185">
                <wp:extent cx="1257300" cy="695325"/>
                <wp:effectExtent l="0" t="0" r="0" b="9525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300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5A1BE8" w:rsidRPr="00BE7759" w:rsidRDefault="005A1BE8" w:rsidP="00BE7759">
          <w:pPr>
            <w:pStyle w:val="Heading1"/>
            <w:tabs>
              <w:tab w:val="left" w:pos="1276"/>
            </w:tabs>
            <w:spacing w:line="360" w:lineRule="auto"/>
            <w:jc w:val="center"/>
            <w:rPr>
              <w:rFonts w:ascii="Verdana" w:hAnsi="Verdana"/>
              <w:sz w:val="16"/>
              <w:szCs w:val="16"/>
            </w:rPr>
          </w:pPr>
          <w:r w:rsidRPr="00BE7759">
            <w:rPr>
              <w:rFonts w:ascii="Verdana" w:hAnsi="Verdana"/>
              <w:b/>
              <w:sz w:val="16"/>
              <w:szCs w:val="16"/>
            </w:rPr>
            <w:t>Министерство на земеделието</w:t>
          </w:r>
          <w:r w:rsidR="00EB01BC">
            <w:rPr>
              <w:rFonts w:ascii="Verdana" w:hAnsi="Verdana"/>
              <w:b/>
              <w:sz w:val="16"/>
              <w:szCs w:val="16"/>
            </w:rPr>
            <w:t xml:space="preserve"> и храните</w:t>
          </w:r>
        </w:p>
      </w:tc>
      <w:tc>
        <w:tcPr>
          <w:tcW w:w="6107" w:type="dxa"/>
          <w:vAlign w:val="center"/>
        </w:tcPr>
        <w:p w:rsidR="005A1BE8" w:rsidRPr="00AB0336" w:rsidRDefault="00E80B4A" w:rsidP="00CB5121">
          <w:pPr>
            <w:jc w:val="both"/>
            <w:rPr>
              <w:rFonts w:ascii="Verdana" w:hAnsi="Verdana"/>
              <w:b/>
              <w:sz w:val="16"/>
              <w:szCs w:val="16"/>
              <w:lang w:val="bg-BG"/>
            </w:rPr>
          </w:pPr>
          <w:r w:rsidRPr="00E80B4A">
            <w:rPr>
              <w:rFonts w:ascii="Verdana" w:eastAsia="Times New Roman" w:hAnsi="Verdana"/>
              <w:b/>
              <w:sz w:val="20"/>
              <w:szCs w:val="20"/>
              <w:lang w:val="bg-BG"/>
            </w:rPr>
            <w:t xml:space="preserve">Указания за комплектуване на преписки по реда на чл. 27, ал. </w:t>
          </w:r>
          <w:r w:rsidR="005E41D2">
            <w:rPr>
              <w:rFonts w:ascii="Verdana" w:eastAsia="Times New Roman" w:hAnsi="Verdana"/>
              <w:b/>
              <w:sz w:val="20"/>
              <w:szCs w:val="20"/>
              <w:lang w:val="bg-BG"/>
            </w:rPr>
            <w:t xml:space="preserve">9, във връзка с ал. </w:t>
          </w:r>
          <w:r w:rsidR="0026642B">
            <w:rPr>
              <w:rFonts w:ascii="Verdana" w:eastAsia="Times New Roman" w:hAnsi="Verdana"/>
              <w:b/>
              <w:sz w:val="20"/>
              <w:szCs w:val="20"/>
              <w:lang w:val="bg-BG"/>
            </w:rPr>
            <w:t>8</w:t>
          </w:r>
          <w:r w:rsidRPr="00E80B4A">
            <w:rPr>
              <w:rFonts w:ascii="Verdana" w:eastAsia="Times New Roman" w:hAnsi="Verdana"/>
              <w:b/>
              <w:sz w:val="20"/>
              <w:szCs w:val="20"/>
              <w:lang w:val="bg-BG"/>
            </w:rPr>
            <w:t xml:space="preserve"> от ЗСПЗЗ, в съответствие с разпоредбите на Глава </w:t>
          </w:r>
          <w:r w:rsidR="005E41D2">
            <w:rPr>
              <w:rFonts w:ascii="Verdana" w:eastAsia="Times New Roman" w:hAnsi="Verdana"/>
              <w:b/>
              <w:sz w:val="20"/>
              <w:szCs w:val="20"/>
              <w:lang w:val="bg-BG"/>
            </w:rPr>
            <w:t xml:space="preserve">единадесета </w:t>
          </w:r>
          <w:r w:rsidRPr="00E80B4A">
            <w:rPr>
              <w:rFonts w:ascii="Verdana" w:eastAsia="Times New Roman" w:hAnsi="Verdana"/>
              <w:b/>
              <w:sz w:val="20"/>
              <w:szCs w:val="20"/>
              <w:lang w:val="bg-BG"/>
            </w:rPr>
            <w:t>„</w:t>
          </w:r>
          <w:r w:rsidR="005E41D2">
            <w:rPr>
              <w:rFonts w:ascii="Verdana" w:eastAsia="Times New Roman" w:hAnsi="Verdana"/>
              <w:b/>
              <w:sz w:val="20"/>
              <w:szCs w:val="20"/>
              <w:lang w:val="bg-BG"/>
            </w:rPr>
            <w:t>С</w:t>
          </w:r>
          <w:r w:rsidR="005E41D2" w:rsidRPr="005E41D2">
            <w:rPr>
              <w:rFonts w:ascii="Verdana" w:eastAsia="Times New Roman" w:hAnsi="Verdana"/>
              <w:b/>
              <w:sz w:val="20"/>
              <w:szCs w:val="20"/>
              <w:lang w:val="bg-BG"/>
            </w:rPr>
            <w:t xml:space="preserve">топанисване, управление и разпореждане със земеделските земи по § 12а от преходните и заключителните разпоредби на </w:t>
          </w:r>
          <w:r w:rsidR="005E41D2">
            <w:rPr>
              <w:rFonts w:ascii="Verdana" w:eastAsia="Times New Roman" w:hAnsi="Verdana"/>
              <w:b/>
              <w:sz w:val="20"/>
              <w:szCs w:val="20"/>
              <w:lang w:val="bg-BG"/>
            </w:rPr>
            <w:t>ЗСПЗЗ</w:t>
          </w:r>
          <w:r w:rsidRPr="00E80B4A">
            <w:rPr>
              <w:rFonts w:ascii="Verdana" w:eastAsia="Times New Roman" w:hAnsi="Verdana"/>
              <w:b/>
              <w:sz w:val="20"/>
              <w:szCs w:val="20"/>
              <w:lang w:val="bg-BG"/>
            </w:rPr>
            <w:t>“</w:t>
          </w:r>
          <w:r w:rsidR="005E41D2">
            <w:rPr>
              <w:rFonts w:ascii="Verdana" w:eastAsia="Times New Roman" w:hAnsi="Verdana"/>
              <w:b/>
              <w:sz w:val="20"/>
              <w:szCs w:val="20"/>
              <w:lang w:val="bg-BG"/>
            </w:rPr>
            <w:t xml:space="preserve"> и Глава тринадесета „Р</w:t>
          </w:r>
          <w:r w:rsidR="005E41D2" w:rsidRPr="005E41D2">
            <w:rPr>
              <w:rFonts w:ascii="Verdana" w:eastAsia="Times New Roman" w:hAnsi="Verdana"/>
              <w:b/>
              <w:sz w:val="20"/>
              <w:szCs w:val="20"/>
              <w:lang w:val="bg-BG"/>
            </w:rPr>
            <w:t xml:space="preserve">азпореждане със земи по § 8 от преходните и заключителните разпоредби на </w:t>
          </w:r>
          <w:r w:rsidR="00E2486A" w:rsidRPr="00E2486A">
            <w:rPr>
              <w:rFonts w:ascii="Verdana" w:eastAsia="Times New Roman" w:hAnsi="Verdana"/>
              <w:b/>
              <w:sz w:val="20"/>
              <w:szCs w:val="20"/>
              <w:lang w:val="bg-BG"/>
            </w:rPr>
            <w:t>З</w:t>
          </w:r>
          <w:r w:rsidR="005E41D2" w:rsidRPr="005E41D2">
            <w:rPr>
              <w:rFonts w:ascii="Verdana" w:eastAsia="Times New Roman" w:hAnsi="Verdana"/>
              <w:b/>
              <w:sz w:val="20"/>
              <w:szCs w:val="20"/>
              <w:lang w:val="bg-BG"/>
            </w:rPr>
            <w:t xml:space="preserve">акона за изменение и допълнение на </w:t>
          </w:r>
          <w:r w:rsidR="005E41D2">
            <w:rPr>
              <w:rFonts w:ascii="Verdana" w:eastAsia="Times New Roman" w:hAnsi="Verdana"/>
              <w:b/>
              <w:sz w:val="20"/>
              <w:szCs w:val="20"/>
              <w:lang w:val="bg-BG"/>
            </w:rPr>
            <w:t>ЗСПЗЗ“</w:t>
          </w:r>
          <w:r w:rsidRPr="00E80B4A">
            <w:rPr>
              <w:rFonts w:ascii="Verdana" w:eastAsia="Times New Roman" w:hAnsi="Verdana"/>
              <w:b/>
              <w:sz w:val="20"/>
              <w:szCs w:val="20"/>
              <w:lang w:val="bg-BG"/>
            </w:rPr>
            <w:t xml:space="preserve"> от ППЗСПЗЗ</w:t>
          </w:r>
        </w:p>
      </w:tc>
      <w:tc>
        <w:tcPr>
          <w:tcW w:w="2018" w:type="dxa"/>
          <w:vMerge w:val="restart"/>
        </w:tcPr>
        <w:p w:rsidR="005A1BE8" w:rsidRPr="0039667D" w:rsidRDefault="005A1BE8" w:rsidP="00C5060B">
          <w:pPr>
            <w:pStyle w:val="Header"/>
            <w:spacing w:line="360" w:lineRule="auto"/>
            <w:rPr>
              <w:rFonts w:ascii="Verdana" w:hAnsi="Verdana"/>
              <w:sz w:val="16"/>
              <w:szCs w:val="16"/>
              <w:lang w:val="bg-BG"/>
            </w:rPr>
          </w:pPr>
        </w:p>
        <w:p w:rsidR="005A1BE8" w:rsidRDefault="005A1BE8" w:rsidP="00C5060B">
          <w:pPr>
            <w:pStyle w:val="Header"/>
            <w:spacing w:line="360" w:lineRule="auto"/>
            <w:jc w:val="both"/>
            <w:rPr>
              <w:rStyle w:val="PageNumber"/>
              <w:rFonts w:ascii="Verdana" w:hAnsi="Verdana"/>
              <w:sz w:val="16"/>
              <w:szCs w:val="16"/>
              <w:lang w:val="bg-BG"/>
            </w:rPr>
          </w:pPr>
          <w:r w:rsidRPr="0039667D">
            <w:rPr>
              <w:rFonts w:ascii="Verdana" w:hAnsi="Verdana"/>
              <w:sz w:val="16"/>
              <w:szCs w:val="16"/>
              <w:lang w:val="bg-BG"/>
            </w:rPr>
            <w:t xml:space="preserve">Страница: </w:t>
          </w:r>
          <w:r w:rsidRPr="0039667D">
            <w:rPr>
              <w:rStyle w:val="PageNumber"/>
              <w:rFonts w:ascii="Verdana" w:hAnsi="Verdana"/>
              <w:sz w:val="16"/>
              <w:szCs w:val="16"/>
            </w:rPr>
            <w:fldChar w:fldCharType="begin"/>
          </w:r>
          <w:r w:rsidRPr="0039667D">
            <w:rPr>
              <w:rStyle w:val="PageNumber"/>
              <w:rFonts w:ascii="Verdana" w:hAnsi="Verdana"/>
              <w:sz w:val="16"/>
              <w:szCs w:val="16"/>
              <w:lang w:val="ru-RU"/>
            </w:rPr>
            <w:instrText xml:space="preserve"> </w:instrText>
          </w:r>
          <w:r w:rsidRPr="0039667D">
            <w:rPr>
              <w:rStyle w:val="PageNumber"/>
              <w:rFonts w:ascii="Verdana" w:hAnsi="Verdana"/>
              <w:sz w:val="16"/>
              <w:szCs w:val="16"/>
            </w:rPr>
            <w:instrText>PAGE</w:instrText>
          </w:r>
          <w:r w:rsidRPr="0039667D">
            <w:rPr>
              <w:rStyle w:val="PageNumber"/>
              <w:rFonts w:ascii="Verdana" w:hAnsi="Verdana"/>
              <w:sz w:val="16"/>
              <w:szCs w:val="16"/>
              <w:lang w:val="ru-RU"/>
            </w:rPr>
            <w:instrText xml:space="preserve"> </w:instrText>
          </w:r>
          <w:r w:rsidRPr="0039667D">
            <w:rPr>
              <w:rStyle w:val="PageNumber"/>
              <w:rFonts w:ascii="Verdana" w:hAnsi="Verdana"/>
              <w:sz w:val="16"/>
              <w:szCs w:val="16"/>
            </w:rPr>
            <w:fldChar w:fldCharType="separate"/>
          </w:r>
          <w:r w:rsidR="00947F5E">
            <w:rPr>
              <w:rStyle w:val="PageNumber"/>
              <w:rFonts w:ascii="Verdana" w:hAnsi="Verdana"/>
              <w:noProof/>
              <w:sz w:val="16"/>
              <w:szCs w:val="16"/>
            </w:rPr>
            <w:t>1</w:t>
          </w:r>
          <w:r w:rsidRPr="0039667D">
            <w:rPr>
              <w:rStyle w:val="PageNumber"/>
              <w:rFonts w:ascii="Verdana" w:hAnsi="Verdana"/>
              <w:sz w:val="16"/>
              <w:szCs w:val="16"/>
            </w:rPr>
            <w:fldChar w:fldCharType="end"/>
          </w:r>
          <w:r w:rsidRPr="0039667D">
            <w:rPr>
              <w:rStyle w:val="PageNumber"/>
              <w:rFonts w:ascii="Verdana" w:hAnsi="Verdana"/>
              <w:sz w:val="16"/>
              <w:szCs w:val="16"/>
              <w:lang w:val="bg-BG"/>
            </w:rPr>
            <w:t xml:space="preserve"> от </w:t>
          </w:r>
          <w:r w:rsidR="00423428">
            <w:rPr>
              <w:rStyle w:val="PageNumber"/>
              <w:rFonts w:ascii="Verdana" w:hAnsi="Verdana"/>
              <w:sz w:val="16"/>
              <w:szCs w:val="16"/>
              <w:lang w:val="bg-BG"/>
            </w:rPr>
            <w:t>7</w:t>
          </w:r>
        </w:p>
        <w:p w:rsidR="005A1BE8" w:rsidRPr="009758CC" w:rsidRDefault="005A1BE8" w:rsidP="00C5060B">
          <w:pPr>
            <w:pStyle w:val="Header"/>
            <w:spacing w:line="360" w:lineRule="auto"/>
            <w:jc w:val="both"/>
            <w:rPr>
              <w:rStyle w:val="PageNumber"/>
              <w:rFonts w:ascii="Verdana" w:hAnsi="Verdana"/>
              <w:sz w:val="16"/>
              <w:szCs w:val="16"/>
              <w:lang w:val="bg-BG"/>
            </w:rPr>
          </w:pPr>
        </w:p>
        <w:p w:rsidR="005A1BE8" w:rsidRPr="0039667D" w:rsidRDefault="005A1BE8" w:rsidP="00C5060B">
          <w:pPr>
            <w:pStyle w:val="Header"/>
            <w:spacing w:line="360" w:lineRule="auto"/>
            <w:jc w:val="both"/>
            <w:rPr>
              <w:rFonts w:ascii="Verdana" w:hAnsi="Verdana"/>
              <w:sz w:val="16"/>
              <w:szCs w:val="16"/>
              <w:lang w:val="bg-BG"/>
            </w:rPr>
          </w:pPr>
        </w:p>
      </w:tc>
    </w:tr>
    <w:tr w:rsidR="005A1BE8" w:rsidRPr="009344A2" w:rsidTr="00C5060B">
      <w:trPr>
        <w:cantSplit/>
        <w:trHeight w:val="634"/>
        <w:jc w:val="center"/>
      </w:trPr>
      <w:tc>
        <w:tcPr>
          <w:tcW w:w="2340" w:type="dxa"/>
          <w:vMerge/>
        </w:tcPr>
        <w:p w:rsidR="005A1BE8" w:rsidRPr="00DC6334" w:rsidRDefault="005A1BE8" w:rsidP="00C5060B">
          <w:pPr>
            <w:pStyle w:val="Heading4"/>
            <w:rPr>
              <w:i/>
              <w:color w:val="auto"/>
              <w:lang w:val="en-US"/>
            </w:rPr>
          </w:pPr>
        </w:p>
      </w:tc>
      <w:tc>
        <w:tcPr>
          <w:tcW w:w="6107" w:type="dxa"/>
          <w:vAlign w:val="center"/>
        </w:tcPr>
        <w:p w:rsidR="005A1BE8" w:rsidRPr="00A801C6" w:rsidRDefault="00947F5E" w:rsidP="00E80B4A">
          <w:pPr>
            <w:jc w:val="center"/>
            <w:rPr>
              <w:b/>
              <w:snapToGrid w:val="0"/>
              <w:lang w:val="bg-BG"/>
            </w:rPr>
          </w:pPr>
          <w:r>
            <w:rPr>
              <w:rFonts w:ascii="Verdana" w:hAnsi="Verdana"/>
              <w:b/>
              <w:bCs/>
              <w:sz w:val="16"/>
              <w:szCs w:val="16"/>
              <w:lang w:val="bg-BG"/>
            </w:rPr>
            <w:t>Утвърдени</w:t>
          </w:r>
          <w:r w:rsidR="00C0379D">
            <w:rPr>
              <w:rFonts w:ascii="Verdana" w:hAnsi="Verdana"/>
              <w:b/>
              <w:bCs/>
              <w:sz w:val="16"/>
              <w:szCs w:val="16"/>
              <w:lang w:val="bg-BG"/>
            </w:rPr>
            <w:t xml:space="preserve"> със заповед № РД46-……/…...2023 г. на министъра на земеделието и храните</w:t>
          </w:r>
        </w:p>
      </w:tc>
      <w:tc>
        <w:tcPr>
          <w:tcW w:w="2018" w:type="dxa"/>
          <w:vMerge/>
        </w:tcPr>
        <w:p w:rsidR="005A1BE8" w:rsidRPr="00DC6334" w:rsidRDefault="005A1BE8" w:rsidP="00C5060B">
          <w:pPr>
            <w:pStyle w:val="Header"/>
            <w:rPr>
              <w:lang w:val="bg-BG"/>
            </w:rPr>
          </w:pPr>
        </w:p>
      </w:tc>
    </w:tr>
  </w:tbl>
  <w:p w:rsidR="005A1BE8" w:rsidRPr="00DC6334" w:rsidRDefault="005A1BE8" w:rsidP="00E80B4A">
    <w:pPr>
      <w:pStyle w:val="Header"/>
      <w:tabs>
        <w:tab w:val="clear" w:pos="9072"/>
        <w:tab w:val="left" w:pos="6315"/>
      </w:tabs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C6134"/>
    <w:multiLevelType w:val="hybridMultilevel"/>
    <w:tmpl w:val="C71CF9BA"/>
    <w:lvl w:ilvl="0" w:tplc="A8DA44B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550057B"/>
    <w:multiLevelType w:val="hybridMultilevel"/>
    <w:tmpl w:val="A99C5002"/>
    <w:lvl w:ilvl="0" w:tplc="C14650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8435D5"/>
    <w:multiLevelType w:val="hybridMultilevel"/>
    <w:tmpl w:val="31BC417C"/>
    <w:lvl w:ilvl="0" w:tplc="604A8F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2AF6626"/>
    <w:multiLevelType w:val="hybridMultilevel"/>
    <w:tmpl w:val="18C6BFCC"/>
    <w:lvl w:ilvl="0" w:tplc="6E7038CE">
      <w:start w:val="3"/>
      <w:numFmt w:val="bullet"/>
      <w:lvlText w:val="-"/>
      <w:lvlJc w:val="left"/>
      <w:pPr>
        <w:ind w:left="1931" w:hanging="360"/>
      </w:pPr>
      <w:rPr>
        <w:rFonts w:ascii="Verdana" w:eastAsia="Batang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12E62605"/>
    <w:multiLevelType w:val="hybridMultilevel"/>
    <w:tmpl w:val="969ECE02"/>
    <w:lvl w:ilvl="0" w:tplc="6E7038CE">
      <w:start w:val="3"/>
      <w:numFmt w:val="bullet"/>
      <w:lvlText w:val="-"/>
      <w:lvlJc w:val="left"/>
      <w:pPr>
        <w:ind w:left="3011" w:hanging="360"/>
      </w:pPr>
      <w:rPr>
        <w:rFonts w:ascii="Verdana" w:eastAsia="Batang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9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69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411" w:hanging="360"/>
      </w:pPr>
      <w:rPr>
        <w:rFonts w:ascii="Wingdings" w:hAnsi="Wingdings" w:hint="default"/>
      </w:rPr>
    </w:lvl>
  </w:abstractNum>
  <w:abstractNum w:abstractNumId="5" w15:restartNumberingAfterBreak="0">
    <w:nsid w:val="205B78D1"/>
    <w:multiLevelType w:val="hybridMultilevel"/>
    <w:tmpl w:val="9CBA091A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2C05D1C"/>
    <w:multiLevelType w:val="hybridMultilevel"/>
    <w:tmpl w:val="B0E0F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3F7319"/>
    <w:multiLevelType w:val="hybridMultilevel"/>
    <w:tmpl w:val="9F10923C"/>
    <w:lvl w:ilvl="0" w:tplc="6E7038CE">
      <w:start w:val="3"/>
      <w:numFmt w:val="bullet"/>
      <w:lvlText w:val="-"/>
      <w:lvlJc w:val="left"/>
      <w:pPr>
        <w:ind w:left="1070" w:hanging="360"/>
      </w:pPr>
      <w:rPr>
        <w:rFonts w:ascii="Verdana" w:eastAsia="Batang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8" w15:restartNumberingAfterBreak="0">
    <w:nsid w:val="23581EEF"/>
    <w:multiLevelType w:val="hybridMultilevel"/>
    <w:tmpl w:val="155E32E4"/>
    <w:lvl w:ilvl="0" w:tplc="A8DA44B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26960C2D"/>
    <w:multiLevelType w:val="multilevel"/>
    <w:tmpl w:val="EC422ADA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3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31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10" w15:restartNumberingAfterBreak="0">
    <w:nsid w:val="2A566494"/>
    <w:multiLevelType w:val="hybridMultilevel"/>
    <w:tmpl w:val="BF8E4E1C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B5CE9A2">
      <w:numFmt w:val="bullet"/>
      <w:lvlText w:val="-"/>
      <w:lvlJc w:val="left"/>
      <w:pPr>
        <w:ind w:left="2966" w:hanging="1035"/>
      </w:pPr>
      <w:rPr>
        <w:rFonts w:ascii="Verdana" w:eastAsia="Batang" w:hAnsi="Verdana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A9D0591"/>
    <w:multiLevelType w:val="hybridMultilevel"/>
    <w:tmpl w:val="83E2F87E"/>
    <w:lvl w:ilvl="0" w:tplc="CCDCCBAE">
      <w:start w:val="5"/>
      <w:numFmt w:val="bullet"/>
      <w:lvlText w:val="-"/>
      <w:lvlJc w:val="left"/>
      <w:pPr>
        <w:ind w:left="1080" w:hanging="360"/>
      </w:pPr>
      <w:rPr>
        <w:rFonts w:ascii="Verdana" w:eastAsia="Batang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0C70E05"/>
    <w:multiLevelType w:val="hybridMultilevel"/>
    <w:tmpl w:val="BCAA5C38"/>
    <w:lvl w:ilvl="0" w:tplc="6E7038CE">
      <w:start w:val="3"/>
      <w:numFmt w:val="bullet"/>
      <w:lvlText w:val="-"/>
      <w:lvlJc w:val="left"/>
      <w:pPr>
        <w:ind w:left="1080" w:hanging="360"/>
      </w:pPr>
      <w:rPr>
        <w:rFonts w:ascii="Verdana" w:eastAsia="Batang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844B94"/>
    <w:multiLevelType w:val="hybridMultilevel"/>
    <w:tmpl w:val="31BC417C"/>
    <w:lvl w:ilvl="0" w:tplc="604A8F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352F175D"/>
    <w:multiLevelType w:val="hybridMultilevel"/>
    <w:tmpl w:val="C3A638E6"/>
    <w:lvl w:ilvl="0" w:tplc="CCDCCBAE">
      <w:start w:val="5"/>
      <w:numFmt w:val="bullet"/>
      <w:lvlText w:val="-"/>
      <w:lvlJc w:val="left"/>
      <w:pPr>
        <w:ind w:left="1080" w:hanging="360"/>
      </w:pPr>
      <w:rPr>
        <w:rFonts w:ascii="Verdana" w:eastAsia="Batang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76C7399"/>
    <w:multiLevelType w:val="hybridMultilevel"/>
    <w:tmpl w:val="48FECB5C"/>
    <w:lvl w:ilvl="0" w:tplc="55609BA4">
      <w:start w:val="1"/>
      <w:numFmt w:val="decimal"/>
      <w:lvlText w:val="%1."/>
      <w:lvlJc w:val="left"/>
      <w:pPr>
        <w:ind w:left="2081" w:hanging="123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379B6E47"/>
    <w:multiLevelType w:val="hybridMultilevel"/>
    <w:tmpl w:val="6A8A9720"/>
    <w:lvl w:ilvl="0" w:tplc="6E7038CE">
      <w:start w:val="3"/>
      <w:numFmt w:val="bullet"/>
      <w:lvlText w:val="-"/>
      <w:lvlJc w:val="left"/>
      <w:pPr>
        <w:ind w:left="720" w:hanging="360"/>
      </w:pPr>
      <w:rPr>
        <w:rFonts w:ascii="Verdana" w:eastAsia="Batang" w:hAnsi="Verdana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5747A7"/>
    <w:multiLevelType w:val="hybridMultilevel"/>
    <w:tmpl w:val="31BC417C"/>
    <w:lvl w:ilvl="0" w:tplc="604A8F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51FE3CCE"/>
    <w:multiLevelType w:val="hybridMultilevel"/>
    <w:tmpl w:val="81ECCF04"/>
    <w:lvl w:ilvl="0" w:tplc="6E7038CE">
      <w:start w:val="3"/>
      <w:numFmt w:val="bullet"/>
      <w:lvlText w:val="-"/>
      <w:lvlJc w:val="left"/>
      <w:pPr>
        <w:ind w:left="1080" w:hanging="360"/>
      </w:pPr>
      <w:rPr>
        <w:rFonts w:ascii="Verdana" w:eastAsia="Batang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4D52E1C"/>
    <w:multiLevelType w:val="hybridMultilevel"/>
    <w:tmpl w:val="31BC417C"/>
    <w:lvl w:ilvl="0" w:tplc="604A8F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5B936B4D"/>
    <w:multiLevelType w:val="hybridMultilevel"/>
    <w:tmpl w:val="31BC417C"/>
    <w:lvl w:ilvl="0" w:tplc="604A8F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603E6BA6"/>
    <w:multiLevelType w:val="hybridMultilevel"/>
    <w:tmpl w:val="31BC417C"/>
    <w:lvl w:ilvl="0" w:tplc="604A8F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68BA02B7"/>
    <w:multiLevelType w:val="hybridMultilevel"/>
    <w:tmpl w:val="A3EAC0AA"/>
    <w:lvl w:ilvl="0" w:tplc="CCDCCBAE">
      <w:start w:val="5"/>
      <w:numFmt w:val="bullet"/>
      <w:lvlText w:val="-"/>
      <w:lvlJc w:val="left"/>
      <w:pPr>
        <w:ind w:left="1080" w:hanging="360"/>
      </w:pPr>
      <w:rPr>
        <w:rFonts w:ascii="Verdana" w:eastAsia="Batang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2562B27"/>
    <w:multiLevelType w:val="hybridMultilevel"/>
    <w:tmpl w:val="31BC417C"/>
    <w:lvl w:ilvl="0" w:tplc="604A8F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765A2A33"/>
    <w:multiLevelType w:val="hybridMultilevel"/>
    <w:tmpl w:val="D9B6B5F0"/>
    <w:lvl w:ilvl="0" w:tplc="604A8F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76EA4C8D"/>
    <w:multiLevelType w:val="hybridMultilevel"/>
    <w:tmpl w:val="D9B6B5F0"/>
    <w:lvl w:ilvl="0" w:tplc="604A8F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77060090"/>
    <w:multiLevelType w:val="hybridMultilevel"/>
    <w:tmpl w:val="31BC417C"/>
    <w:lvl w:ilvl="0" w:tplc="604A8F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7CF05697"/>
    <w:multiLevelType w:val="multilevel"/>
    <w:tmpl w:val="EC422ADA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3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31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28" w15:restartNumberingAfterBreak="0">
    <w:nsid w:val="7DB6007E"/>
    <w:multiLevelType w:val="hybridMultilevel"/>
    <w:tmpl w:val="31BC417C"/>
    <w:lvl w:ilvl="0" w:tplc="604A8F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7FC5042B"/>
    <w:multiLevelType w:val="hybridMultilevel"/>
    <w:tmpl w:val="345E8122"/>
    <w:lvl w:ilvl="0" w:tplc="A8DA44B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6"/>
  </w:num>
  <w:num w:numId="2">
    <w:abstractNumId w:val="18"/>
  </w:num>
  <w:num w:numId="3">
    <w:abstractNumId w:val="1"/>
  </w:num>
  <w:num w:numId="4">
    <w:abstractNumId w:val="14"/>
  </w:num>
  <w:num w:numId="5">
    <w:abstractNumId w:val="8"/>
  </w:num>
  <w:num w:numId="6">
    <w:abstractNumId w:val="29"/>
  </w:num>
  <w:num w:numId="7">
    <w:abstractNumId w:val="0"/>
  </w:num>
  <w:num w:numId="8">
    <w:abstractNumId w:val="27"/>
  </w:num>
  <w:num w:numId="9">
    <w:abstractNumId w:val="15"/>
  </w:num>
  <w:num w:numId="10">
    <w:abstractNumId w:val="11"/>
  </w:num>
  <w:num w:numId="11">
    <w:abstractNumId w:val="22"/>
  </w:num>
  <w:num w:numId="12">
    <w:abstractNumId w:val="7"/>
  </w:num>
  <w:num w:numId="13">
    <w:abstractNumId w:val="3"/>
  </w:num>
  <w:num w:numId="14">
    <w:abstractNumId w:val="4"/>
  </w:num>
  <w:num w:numId="15">
    <w:abstractNumId w:val="12"/>
  </w:num>
  <w:num w:numId="16">
    <w:abstractNumId w:val="25"/>
  </w:num>
  <w:num w:numId="17">
    <w:abstractNumId w:val="13"/>
  </w:num>
  <w:num w:numId="18">
    <w:abstractNumId w:val="23"/>
  </w:num>
  <w:num w:numId="19">
    <w:abstractNumId w:val="21"/>
  </w:num>
  <w:num w:numId="20">
    <w:abstractNumId w:val="17"/>
  </w:num>
  <w:num w:numId="21">
    <w:abstractNumId w:val="2"/>
  </w:num>
  <w:num w:numId="22">
    <w:abstractNumId w:val="20"/>
  </w:num>
  <w:num w:numId="23">
    <w:abstractNumId w:val="19"/>
  </w:num>
  <w:num w:numId="24">
    <w:abstractNumId w:val="9"/>
  </w:num>
  <w:num w:numId="25">
    <w:abstractNumId w:val="28"/>
  </w:num>
  <w:num w:numId="26">
    <w:abstractNumId w:val="26"/>
  </w:num>
  <w:num w:numId="27">
    <w:abstractNumId w:val="5"/>
  </w:num>
  <w:num w:numId="28">
    <w:abstractNumId w:val="24"/>
  </w:num>
  <w:num w:numId="29">
    <w:abstractNumId w:val="10"/>
  </w:num>
  <w:num w:numId="30">
    <w:abstractNumId w:val="1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3E6"/>
    <w:rsid w:val="000023CF"/>
    <w:rsid w:val="000033C3"/>
    <w:rsid w:val="00010085"/>
    <w:rsid w:val="00010388"/>
    <w:rsid w:val="000168AA"/>
    <w:rsid w:val="00026F42"/>
    <w:rsid w:val="0003341D"/>
    <w:rsid w:val="00034947"/>
    <w:rsid w:val="00037CFE"/>
    <w:rsid w:val="00041AEF"/>
    <w:rsid w:val="000511BF"/>
    <w:rsid w:val="00052709"/>
    <w:rsid w:val="00054BA1"/>
    <w:rsid w:val="00061B59"/>
    <w:rsid w:val="000622B8"/>
    <w:rsid w:val="00063415"/>
    <w:rsid w:val="0007381F"/>
    <w:rsid w:val="000742B5"/>
    <w:rsid w:val="00075F43"/>
    <w:rsid w:val="0008093F"/>
    <w:rsid w:val="000923F8"/>
    <w:rsid w:val="000B3F57"/>
    <w:rsid w:val="000B6F40"/>
    <w:rsid w:val="000C0CB7"/>
    <w:rsid w:val="000C32CE"/>
    <w:rsid w:val="000C4327"/>
    <w:rsid w:val="000D140A"/>
    <w:rsid w:val="000D2D17"/>
    <w:rsid w:val="000D3540"/>
    <w:rsid w:val="000E2884"/>
    <w:rsid w:val="000E3DF3"/>
    <w:rsid w:val="000E4CE1"/>
    <w:rsid w:val="000E6D50"/>
    <w:rsid w:val="000F02FD"/>
    <w:rsid w:val="000F17F8"/>
    <w:rsid w:val="000F20E2"/>
    <w:rsid w:val="000F391A"/>
    <w:rsid w:val="000F516B"/>
    <w:rsid w:val="001019E7"/>
    <w:rsid w:val="00105455"/>
    <w:rsid w:val="00114973"/>
    <w:rsid w:val="001169EA"/>
    <w:rsid w:val="00120498"/>
    <w:rsid w:val="0012215C"/>
    <w:rsid w:val="001311B3"/>
    <w:rsid w:val="00132341"/>
    <w:rsid w:val="00133105"/>
    <w:rsid w:val="001331A6"/>
    <w:rsid w:val="001371F4"/>
    <w:rsid w:val="001408A6"/>
    <w:rsid w:val="001477B0"/>
    <w:rsid w:val="00150107"/>
    <w:rsid w:val="0015652E"/>
    <w:rsid w:val="00165FE8"/>
    <w:rsid w:val="00166F26"/>
    <w:rsid w:val="00171E86"/>
    <w:rsid w:val="001756B6"/>
    <w:rsid w:val="00181938"/>
    <w:rsid w:val="00181A60"/>
    <w:rsid w:val="00181BB8"/>
    <w:rsid w:val="00183DCF"/>
    <w:rsid w:val="001918D5"/>
    <w:rsid w:val="001967CB"/>
    <w:rsid w:val="001B47DF"/>
    <w:rsid w:val="001B78E4"/>
    <w:rsid w:val="001C506B"/>
    <w:rsid w:val="001C7EEC"/>
    <w:rsid w:val="001D2C4F"/>
    <w:rsid w:val="001D3B7C"/>
    <w:rsid w:val="001E1C94"/>
    <w:rsid w:val="001E4721"/>
    <w:rsid w:val="001E5A96"/>
    <w:rsid w:val="001E624A"/>
    <w:rsid w:val="001F28A2"/>
    <w:rsid w:val="001F56D5"/>
    <w:rsid w:val="00206F7A"/>
    <w:rsid w:val="002073D2"/>
    <w:rsid w:val="00212933"/>
    <w:rsid w:val="00220975"/>
    <w:rsid w:val="0022438B"/>
    <w:rsid w:val="002269A1"/>
    <w:rsid w:val="00230A0E"/>
    <w:rsid w:val="002456E1"/>
    <w:rsid w:val="00246217"/>
    <w:rsid w:val="0026496F"/>
    <w:rsid w:val="00265C10"/>
    <w:rsid w:val="0026642B"/>
    <w:rsid w:val="00273301"/>
    <w:rsid w:val="00294A53"/>
    <w:rsid w:val="00294E43"/>
    <w:rsid w:val="002A0BDE"/>
    <w:rsid w:val="002A1D50"/>
    <w:rsid w:val="002A3439"/>
    <w:rsid w:val="002A4C1B"/>
    <w:rsid w:val="002B007A"/>
    <w:rsid w:val="002B0E77"/>
    <w:rsid w:val="002B21EE"/>
    <w:rsid w:val="002B48BA"/>
    <w:rsid w:val="002D7EAD"/>
    <w:rsid w:val="002E13DE"/>
    <w:rsid w:val="002E412D"/>
    <w:rsid w:val="002E465D"/>
    <w:rsid w:val="002F33C9"/>
    <w:rsid w:val="002F3DA8"/>
    <w:rsid w:val="002F522A"/>
    <w:rsid w:val="0030527D"/>
    <w:rsid w:val="00306E41"/>
    <w:rsid w:val="0031012F"/>
    <w:rsid w:val="00311131"/>
    <w:rsid w:val="00312493"/>
    <w:rsid w:val="0031256B"/>
    <w:rsid w:val="00325B15"/>
    <w:rsid w:val="00331E37"/>
    <w:rsid w:val="003350CD"/>
    <w:rsid w:val="00336E49"/>
    <w:rsid w:val="00341137"/>
    <w:rsid w:val="003450EE"/>
    <w:rsid w:val="00346466"/>
    <w:rsid w:val="003526B1"/>
    <w:rsid w:val="00352F0E"/>
    <w:rsid w:val="003553C7"/>
    <w:rsid w:val="00355458"/>
    <w:rsid w:val="00360936"/>
    <w:rsid w:val="0037103B"/>
    <w:rsid w:val="0037546D"/>
    <w:rsid w:val="003808C2"/>
    <w:rsid w:val="00390F38"/>
    <w:rsid w:val="0039667D"/>
    <w:rsid w:val="003A3182"/>
    <w:rsid w:val="003B0100"/>
    <w:rsid w:val="003B0317"/>
    <w:rsid w:val="003B37E7"/>
    <w:rsid w:val="003B6A11"/>
    <w:rsid w:val="003C5FA1"/>
    <w:rsid w:val="003C7BD2"/>
    <w:rsid w:val="003D1546"/>
    <w:rsid w:val="003D2C50"/>
    <w:rsid w:val="003D3036"/>
    <w:rsid w:val="003D3461"/>
    <w:rsid w:val="003D5B72"/>
    <w:rsid w:val="003D7DDD"/>
    <w:rsid w:val="003E0391"/>
    <w:rsid w:val="003E3BC4"/>
    <w:rsid w:val="003E7425"/>
    <w:rsid w:val="00400487"/>
    <w:rsid w:val="00400656"/>
    <w:rsid w:val="00400CB5"/>
    <w:rsid w:val="00402A14"/>
    <w:rsid w:val="00415EFB"/>
    <w:rsid w:val="00416028"/>
    <w:rsid w:val="004211D7"/>
    <w:rsid w:val="00421764"/>
    <w:rsid w:val="00422EAA"/>
    <w:rsid w:val="00423428"/>
    <w:rsid w:val="0042409E"/>
    <w:rsid w:val="00450B95"/>
    <w:rsid w:val="004541D5"/>
    <w:rsid w:val="00461628"/>
    <w:rsid w:val="004664CB"/>
    <w:rsid w:val="00476C8B"/>
    <w:rsid w:val="00480EC5"/>
    <w:rsid w:val="00486109"/>
    <w:rsid w:val="00491017"/>
    <w:rsid w:val="00491AE2"/>
    <w:rsid w:val="0049403A"/>
    <w:rsid w:val="00497380"/>
    <w:rsid w:val="00497AD9"/>
    <w:rsid w:val="004A4613"/>
    <w:rsid w:val="004B3286"/>
    <w:rsid w:val="004B5EFC"/>
    <w:rsid w:val="004B6D91"/>
    <w:rsid w:val="004C0DB5"/>
    <w:rsid w:val="004C2139"/>
    <w:rsid w:val="004C3376"/>
    <w:rsid w:val="004F1657"/>
    <w:rsid w:val="004F2FDF"/>
    <w:rsid w:val="00506CE3"/>
    <w:rsid w:val="00515592"/>
    <w:rsid w:val="00521413"/>
    <w:rsid w:val="00526D84"/>
    <w:rsid w:val="00532B8C"/>
    <w:rsid w:val="00543198"/>
    <w:rsid w:val="00552594"/>
    <w:rsid w:val="00553352"/>
    <w:rsid w:val="00554CCA"/>
    <w:rsid w:val="00561275"/>
    <w:rsid w:val="00573695"/>
    <w:rsid w:val="00575676"/>
    <w:rsid w:val="00582382"/>
    <w:rsid w:val="00590C7B"/>
    <w:rsid w:val="005974A5"/>
    <w:rsid w:val="005A1BE8"/>
    <w:rsid w:val="005A1C24"/>
    <w:rsid w:val="005C06C9"/>
    <w:rsid w:val="005C258C"/>
    <w:rsid w:val="005C3885"/>
    <w:rsid w:val="005D2EFF"/>
    <w:rsid w:val="005E41D2"/>
    <w:rsid w:val="005E4B21"/>
    <w:rsid w:val="005E4D65"/>
    <w:rsid w:val="005E6E1A"/>
    <w:rsid w:val="005F2083"/>
    <w:rsid w:val="005F66A6"/>
    <w:rsid w:val="005F759D"/>
    <w:rsid w:val="00603298"/>
    <w:rsid w:val="00604020"/>
    <w:rsid w:val="00612E1A"/>
    <w:rsid w:val="00634465"/>
    <w:rsid w:val="006350B2"/>
    <w:rsid w:val="00635BE9"/>
    <w:rsid w:val="00642B4C"/>
    <w:rsid w:val="00645A6C"/>
    <w:rsid w:val="0064772D"/>
    <w:rsid w:val="006513BB"/>
    <w:rsid w:val="00653904"/>
    <w:rsid w:val="006545B1"/>
    <w:rsid w:val="006565AF"/>
    <w:rsid w:val="00663CEB"/>
    <w:rsid w:val="00663EA0"/>
    <w:rsid w:val="00671452"/>
    <w:rsid w:val="006776CF"/>
    <w:rsid w:val="00685618"/>
    <w:rsid w:val="00685731"/>
    <w:rsid w:val="00687BA5"/>
    <w:rsid w:val="006909B0"/>
    <w:rsid w:val="006910DA"/>
    <w:rsid w:val="006920FC"/>
    <w:rsid w:val="00693F8D"/>
    <w:rsid w:val="00695450"/>
    <w:rsid w:val="00696823"/>
    <w:rsid w:val="006A1D65"/>
    <w:rsid w:val="006B4A65"/>
    <w:rsid w:val="006B5960"/>
    <w:rsid w:val="006C5BFE"/>
    <w:rsid w:val="006C5E78"/>
    <w:rsid w:val="006D04D0"/>
    <w:rsid w:val="006D2BCD"/>
    <w:rsid w:val="006E27F0"/>
    <w:rsid w:val="006E38EF"/>
    <w:rsid w:val="0071136C"/>
    <w:rsid w:val="00712084"/>
    <w:rsid w:val="00712465"/>
    <w:rsid w:val="00727BEA"/>
    <w:rsid w:val="00741504"/>
    <w:rsid w:val="007444E5"/>
    <w:rsid w:val="0074760E"/>
    <w:rsid w:val="00750D96"/>
    <w:rsid w:val="007512E2"/>
    <w:rsid w:val="00753E56"/>
    <w:rsid w:val="007548C6"/>
    <w:rsid w:val="00757787"/>
    <w:rsid w:val="007613E6"/>
    <w:rsid w:val="00764B19"/>
    <w:rsid w:val="00765AE5"/>
    <w:rsid w:val="00766D32"/>
    <w:rsid w:val="00776615"/>
    <w:rsid w:val="007805C8"/>
    <w:rsid w:val="007A14F3"/>
    <w:rsid w:val="007A6AC4"/>
    <w:rsid w:val="007B61CC"/>
    <w:rsid w:val="007C3CE9"/>
    <w:rsid w:val="007D0AA2"/>
    <w:rsid w:val="007E679B"/>
    <w:rsid w:val="008051A2"/>
    <w:rsid w:val="008077E5"/>
    <w:rsid w:val="0081200B"/>
    <w:rsid w:val="00816D0A"/>
    <w:rsid w:val="00823B9C"/>
    <w:rsid w:val="008244C5"/>
    <w:rsid w:val="00825F72"/>
    <w:rsid w:val="00837844"/>
    <w:rsid w:val="00840097"/>
    <w:rsid w:val="00841DC0"/>
    <w:rsid w:val="0085215D"/>
    <w:rsid w:val="0086344E"/>
    <w:rsid w:val="00864CB1"/>
    <w:rsid w:val="00865275"/>
    <w:rsid w:val="00867A20"/>
    <w:rsid w:val="00867EEF"/>
    <w:rsid w:val="00871C6B"/>
    <w:rsid w:val="00873601"/>
    <w:rsid w:val="008743C9"/>
    <w:rsid w:val="008764C3"/>
    <w:rsid w:val="00881ADD"/>
    <w:rsid w:val="00883FF9"/>
    <w:rsid w:val="00890C70"/>
    <w:rsid w:val="00891301"/>
    <w:rsid w:val="00891FE4"/>
    <w:rsid w:val="008A3948"/>
    <w:rsid w:val="008A73BE"/>
    <w:rsid w:val="008A7631"/>
    <w:rsid w:val="008B384D"/>
    <w:rsid w:val="008B5809"/>
    <w:rsid w:val="008B6274"/>
    <w:rsid w:val="008D46AC"/>
    <w:rsid w:val="008D79B6"/>
    <w:rsid w:val="008E075E"/>
    <w:rsid w:val="008E1F4C"/>
    <w:rsid w:val="008E2734"/>
    <w:rsid w:val="008F39F5"/>
    <w:rsid w:val="008F584A"/>
    <w:rsid w:val="00903BF6"/>
    <w:rsid w:val="00904AB0"/>
    <w:rsid w:val="00912FA4"/>
    <w:rsid w:val="00913DE3"/>
    <w:rsid w:val="009169B7"/>
    <w:rsid w:val="00916C04"/>
    <w:rsid w:val="009219C8"/>
    <w:rsid w:val="00924ECE"/>
    <w:rsid w:val="00927910"/>
    <w:rsid w:val="009344A2"/>
    <w:rsid w:val="0093770B"/>
    <w:rsid w:val="0094239E"/>
    <w:rsid w:val="00944B36"/>
    <w:rsid w:val="00944F90"/>
    <w:rsid w:val="0094628C"/>
    <w:rsid w:val="00947F5E"/>
    <w:rsid w:val="00947FE8"/>
    <w:rsid w:val="009610A8"/>
    <w:rsid w:val="009618EC"/>
    <w:rsid w:val="0096292B"/>
    <w:rsid w:val="00963672"/>
    <w:rsid w:val="0096483F"/>
    <w:rsid w:val="00965884"/>
    <w:rsid w:val="00973551"/>
    <w:rsid w:val="009758CC"/>
    <w:rsid w:val="00980C6E"/>
    <w:rsid w:val="00982A70"/>
    <w:rsid w:val="00983D60"/>
    <w:rsid w:val="00983EE2"/>
    <w:rsid w:val="00986617"/>
    <w:rsid w:val="00990F05"/>
    <w:rsid w:val="00995641"/>
    <w:rsid w:val="00995AF3"/>
    <w:rsid w:val="009A28DB"/>
    <w:rsid w:val="009B24EA"/>
    <w:rsid w:val="009B2ED7"/>
    <w:rsid w:val="009B7D5A"/>
    <w:rsid w:val="009C47FC"/>
    <w:rsid w:val="009C6D2B"/>
    <w:rsid w:val="009D30B5"/>
    <w:rsid w:val="009F2BF5"/>
    <w:rsid w:val="009F3F0B"/>
    <w:rsid w:val="009F4017"/>
    <w:rsid w:val="00A078FC"/>
    <w:rsid w:val="00A1567E"/>
    <w:rsid w:val="00A178BB"/>
    <w:rsid w:val="00A2239E"/>
    <w:rsid w:val="00A2308A"/>
    <w:rsid w:val="00A239BD"/>
    <w:rsid w:val="00A27033"/>
    <w:rsid w:val="00A367AE"/>
    <w:rsid w:val="00A403AA"/>
    <w:rsid w:val="00A40A22"/>
    <w:rsid w:val="00A45E0B"/>
    <w:rsid w:val="00A4661A"/>
    <w:rsid w:val="00A50F0F"/>
    <w:rsid w:val="00A55793"/>
    <w:rsid w:val="00A71FC3"/>
    <w:rsid w:val="00A75647"/>
    <w:rsid w:val="00A75B2E"/>
    <w:rsid w:val="00A83E79"/>
    <w:rsid w:val="00A90E88"/>
    <w:rsid w:val="00AA558E"/>
    <w:rsid w:val="00AA63D9"/>
    <w:rsid w:val="00AA6A4F"/>
    <w:rsid w:val="00AA6B32"/>
    <w:rsid w:val="00AB0336"/>
    <w:rsid w:val="00AB6CD8"/>
    <w:rsid w:val="00AC6829"/>
    <w:rsid w:val="00AC6A33"/>
    <w:rsid w:val="00AC6C9B"/>
    <w:rsid w:val="00AD3424"/>
    <w:rsid w:val="00AD391F"/>
    <w:rsid w:val="00AD67FA"/>
    <w:rsid w:val="00AD7078"/>
    <w:rsid w:val="00AE30C7"/>
    <w:rsid w:val="00AF0D3F"/>
    <w:rsid w:val="00AF7E1C"/>
    <w:rsid w:val="00B02430"/>
    <w:rsid w:val="00B04845"/>
    <w:rsid w:val="00B10AA6"/>
    <w:rsid w:val="00B222D9"/>
    <w:rsid w:val="00B2319F"/>
    <w:rsid w:val="00B40FAD"/>
    <w:rsid w:val="00B43705"/>
    <w:rsid w:val="00B5571E"/>
    <w:rsid w:val="00B55882"/>
    <w:rsid w:val="00B56E78"/>
    <w:rsid w:val="00B5779D"/>
    <w:rsid w:val="00B6180A"/>
    <w:rsid w:val="00B66605"/>
    <w:rsid w:val="00B71220"/>
    <w:rsid w:val="00B75551"/>
    <w:rsid w:val="00B76B2F"/>
    <w:rsid w:val="00B76BAD"/>
    <w:rsid w:val="00B87C0D"/>
    <w:rsid w:val="00B93D49"/>
    <w:rsid w:val="00B979A5"/>
    <w:rsid w:val="00BA01BB"/>
    <w:rsid w:val="00BA1B51"/>
    <w:rsid w:val="00BA3581"/>
    <w:rsid w:val="00BA5085"/>
    <w:rsid w:val="00BB0CFD"/>
    <w:rsid w:val="00BB5685"/>
    <w:rsid w:val="00BB6668"/>
    <w:rsid w:val="00BC120C"/>
    <w:rsid w:val="00BC2A89"/>
    <w:rsid w:val="00BC3778"/>
    <w:rsid w:val="00BD0F48"/>
    <w:rsid w:val="00BD219B"/>
    <w:rsid w:val="00BD6284"/>
    <w:rsid w:val="00BE3585"/>
    <w:rsid w:val="00BE3913"/>
    <w:rsid w:val="00BE7759"/>
    <w:rsid w:val="00BF5887"/>
    <w:rsid w:val="00BF7B02"/>
    <w:rsid w:val="00C0379D"/>
    <w:rsid w:val="00C07E5B"/>
    <w:rsid w:val="00C138CC"/>
    <w:rsid w:val="00C222E5"/>
    <w:rsid w:val="00C23A99"/>
    <w:rsid w:val="00C23DAD"/>
    <w:rsid w:val="00C3178D"/>
    <w:rsid w:val="00C365D0"/>
    <w:rsid w:val="00C40A53"/>
    <w:rsid w:val="00C40D0E"/>
    <w:rsid w:val="00C41102"/>
    <w:rsid w:val="00C41E1D"/>
    <w:rsid w:val="00C41FE5"/>
    <w:rsid w:val="00C46B81"/>
    <w:rsid w:val="00C4786C"/>
    <w:rsid w:val="00C5060B"/>
    <w:rsid w:val="00C54DBB"/>
    <w:rsid w:val="00C7053F"/>
    <w:rsid w:val="00C70EE1"/>
    <w:rsid w:val="00C7643C"/>
    <w:rsid w:val="00C821B6"/>
    <w:rsid w:val="00C833B6"/>
    <w:rsid w:val="00C856CE"/>
    <w:rsid w:val="00C858EB"/>
    <w:rsid w:val="00C874CF"/>
    <w:rsid w:val="00C9012A"/>
    <w:rsid w:val="00C904E6"/>
    <w:rsid w:val="00CA0543"/>
    <w:rsid w:val="00CB0290"/>
    <w:rsid w:val="00CB33B3"/>
    <w:rsid w:val="00CB5121"/>
    <w:rsid w:val="00CB5B23"/>
    <w:rsid w:val="00CC14ED"/>
    <w:rsid w:val="00CC31FE"/>
    <w:rsid w:val="00CC4E72"/>
    <w:rsid w:val="00CD4FC6"/>
    <w:rsid w:val="00CE07A1"/>
    <w:rsid w:val="00CE36FC"/>
    <w:rsid w:val="00CE73F8"/>
    <w:rsid w:val="00CE7618"/>
    <w:rsid w:val="00CF367A"/>
    <w:rsid w:val="00D16A6D"/>
    <w:rsid w:val="00D337F0"/>
    <w:rsid w:val="00D358EC"/>
    <w:rsid w:val="00D42DD7"/>
    <w:rsid w:val="00D43377"/>
    <w:rsid w:val="00D47381"/>
    <w:rsid w:val="00D47407"/>
    <w:rsid w:val="00D55DD2"/>
    <w:rsid w:val="00D62A3B"/>
    <w:rsid w:val="00D62D74"/>
    <w:rsid w:val="00D7519A"/>
    <w:rsid w:val="00D77D4D"/>
    <w:rsid w:val="00D92BCF"/>
    <w:rsid w:val="00DA0F40"/>
    <w:rsid w:val="00DA3605"/>
    <w:rsid w:val="00DA38EB"/>
    <w:rsid w:val="00DB01EB"/>
    <w:rsid w:val="00DB0954"/>
    <w:rsid w:val="00DB2244"/>
    <w:rsid w:val="00DB450E"/>
    <w:rsid w:val="00DB568D"/>
    <w:rsid w:val="00DC703C"/>
    <w:rsid w:val="00DD2454"/>
    <w:rsid w:val="00DD2A89"/>
    <w:rsid w:val="00DE499F"/>
    <w:rsid w:val="00DF0E81"/>
    <w:rsid w:val="00DF15F2"/>
    <w:rsid w:val="00DF2EB6"/>
    <w:rsid w:val="00DF6E70"/>
    <w:rsid w:val="00E03683"/>
    <w:rsid w:val="00E10E3E"/>
    <w:rsid w:val="00E11D63"/>
    <w:rsid w:val="00E20449"/>
    <w:rsid w:val="00E2486A"/>
    <w:rsid w:val="00E32AAF"/>
    <w:rsid w:val="00E32EC4"/>
    <w:rsid w:val="00E40CD6"/>
    <w:rsid w:val="00E42C9C"/>
    <w:rsid w:val="00E42D85"/>
    <w:rsid w:val="00E42DE1"/>
    <w:rsid w:val="00E43970"/>
    <w:rsid w:val="00E46D04"/>
    <w:rsid w:val="00E53744"/>
    <w:rsid w:val="00E53E17"/>
    <w:rsid w:val="00E632AA"/>
    <w:rsid w:val="00E66399"/>
    <w:rsid w:val="00E742C1"/>
    <w:rsid w:val="00E80B4A"/>
    <w:rsid w:val="00E833E5"/>
    <w:rsid w:val="00E85B6C"/>
    <w:rsid w:val="00E91EEF"/>
    <w:rsid w:val="00E978D0"/>
    <w:rsid w:val="00EA1FBF"/>
    <w:rsid w:val="00EA2109"/>
    <w:rsid w:val="00EA3A21"/>
    <w:rsid w:val="00EA5DE0"/>
    <w:rsid w:val="00EA7EF2"/>
    <w:rsid w:val="00EB01BC"/>
    <w:rsid w:val="00EB02E6"/>
    <w:rsid w:val="00EC3675"/>
    <w:rsid w:val="00EC3E9A"/>
    <w:rsid w:val="00ED3663"/>
    <w:rsid w:val="00EE40FA"/>
    <w:rsid w:val="00EE5D96"/>
    <w:rsid w:val="00EF28A8"/>
    <w:rsid w:val="00EF4DCE"/>
    <w:rsid w:val="00EF75D6"/>
    <w:rsid w:val="00F02C16"/>
    <w:rsid w:val="00F073DF"/>
    <w:rsid w:val="00F10D9C"/>
    <w:rsid w:val="00F162C9"/>
    <w:rsid w:val="00F2115E"/>
    <w:rsid w:val="00F259B6"/>
    <w:rsid w:val="00F25BE8"/>
    <w:rsid w:val="00F33337"/>
    <w:rsid w:val="00F41376"/>
    <w:rsid w:val="00F41D27"/>
    <w:rsid w:val="00F476EE"/>
    <w:rsid w:val="00F667E3"/>
    <w:rsid w:val="00F70C19"/>
    <w:rsid w:val="00F81152"/>
    <w:rsid w:val="00F82613"/>
    <w:rsid w:val="00F82DC1"/>
    <w:rsid w:val="00F8447E"/>
    <w:rsid w:val="00FB44E9"/>
    <w:rsid w:val="00FB5CD4"/>
    <w:rsid w:val="00FC283C"/>
    <w:rsid w:val="00FC2A17"/>
    <w:rsid w:val="00FC5EA7"/>
    <w:rsid w:val="00FE06A2"/>
    <w:rsid w:val="00FF23C0"/>
    <w:rsid w:val="00FF2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4E9EB9"/>
  <w15:docId w15:val="{7206098E-0E43-4F28-A626-043764C6C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13E6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7613E6"/>
    <w:pPr>
      <w:keepNext/>
      <w:widowControl w:val="0"/>
      <w:shd w:val="clear" w:color="auto" w:fill="FFFFFF"/>
      <w:autoSpaceDE w:val="0"/>
      <w:autoSpaceDN w:val="0"/>
      <w:adjustRightInd w:val="0"/>
      <w:jc w:val="both"/>
      <w:outlineLvl w:val="0"/>
    </w:pPr>
    <w:rPr>
      <w:lang w:val="bg-BG"/>
    </w:rPr>
  </w:style>
  <w:style w:type="paragraph" w:styleId="Heading4">
    <w:name w:val="heading 4"/>
    <w:basedOn w:val="Normal"/>
    <w:next w:val="Normal"/>
    <w:link w:val="Heading4Char"/>
    <w:qFormat/>
    <w:rsid w:val="007613E6"/>
    <w:pPr>
      <w:keepNext/>
      <w:widowControl w:val="0"/>
      <w:shd w:val="clear" w:color="auto" w:fill="FFFFFF"/>
      <w:autoSpaceDE w:val="0"/>
      <w:autoSpaceDN w:val="0"/>
      <w:adjustRightInd w:val="0"/>
      <w:jc w:val="center"/>
      <w:outlineLvl w:val="3"/>
    </w:pPr>
    <w:rPr>
      <w:b/>
      <w:bCs/>
      <w:color w:val="000000"/>
      <w:sz w:val="23"/>
      <w:szCs w:val="23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613E6"/>
    <w:rPr>
      <w:rFonts w:ascii="Times New Roman" w:eastAsia="Batang" w:hAnsi="Times New Roman" w:cs="Times New Roman"/>
      <w:sz w:val="24"/>
      <w:szCs w:val="24"/>
      <w:shd w:val="clear" w:color="auto" w:fill="FFFFFF"/>
      <w:lang w:val="bg-BG" w:eastAsia="en-US"/>
    </w:rPr>
  </w:style>
  <w:style w:type="character" w:customStyle="1" w:styleId="Heading4Char">
    <w:name w:val="Heading 4 Char"/>
    <w:basedOn w:val="DefaultParagraphFont"/>
    <w:link w:val="Heading4"/>
    <w:rsid w:val="007613E6"/>
    <w:rPr>
      <w:rFonts w:ascii="Times New Roman" w:eastAsia="Batang" w:hAnsi="Times New Roman" w:cs="Times New Roman"/>
      <w:b/>
      <w:bCs/>
      <w:color w:val="000000"/>
      <w:sz w:val="23"/>
      <w:szCs w:val="23"/>
      <w:shd w:val="clear" w:color="auto" w:fill="FFFFFF"/>
      <w:lang w:val="bg-BG" w:eastAsia="en-US"/>
    </w:rPr>
  </w:style>
  <w:style w:type="paragraph" w:styleId="Footer">
    <w:name w:val="footer"/>
    <w:basedOn w:val="Normal"/>
    <w:link w:val="FooterChar"/>
    <w:rsid w:val="007613E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613E6"/>
    <w:rPr>
      <w:rFonts w:ascii="Times New Roman" w:eastAsia="Batang" w:hAnsi="Times New Roman" w:cs="Times New Roman"/>
      <w:sz w:val="24"/>
      <w:szCs w:val="24"/>
      <w:lang w:val="en-GB" w:eastAsia="en-US"/>
    </w:rPr>
  </w:style>
  <w:style w:type="character" w:styleId="PageNumber">
    <w:name w:val="page number"/>
    <w:basedOn w:val="DefaultParagraphFont"/>
    <w:rsid w:val="007613E6"/>
  </w:style>
  <w:style w:type="paragraph" w:styleId="Header">
    <w:name w:val="header"/>
    <w:basedOn w:val="Normal"/>
    <w:link w:val="HeaderChar"/>
    <w:rsid w:val="007613E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613E6"/>
    <w:rPr>
      <w:rFonts w:ascii="Times New Roman" w:eastAsia="Batang" w:hAnsi="Times New Roman" w:cs="Times New Roman"/>
      <w:sz w:val="24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7613E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IE"/>
    </w:rPr>
  </w:style>
  <w:style w:type="character" w:customStyle="1" w:styleId="st1">
    <w:name w:val="st1"/>
    <w:rsid w:val="007613E6"/>
  </w:style>
  <w:style w:type="paragraph" w:styleId="BalloonText">
    <w:name w:val="Balloon Text"/>
    <w:basedOn w:val="Normal"/>
    <w:link w:val="BalloonTextChar"/>
    <w:uiPriority w:val="99"/>
    <w:semiHidden/>
    <w:unhideWhenUsed/>
    <w:rsid w:val="007613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13E6"/>
    <w:rPr>
      <w:rFonts w:ascii="Tahoma" w:eastAsia="Batang" w:hAnsi="Tahoma" w:cs="Tahoma"/>
      <w:sz w:val="16"/>
      <w:szCs w:val="16"/>
      <w:lang w:val="en-GB" w:eastAsia="en-US"/>
    </w:rPr>
  </w:style>
  <w:style w:type="character" w:styleId="Hyperlink">
    <w:name w:val="Hyperlink"/>
    <w:basedOn w:val="DefaultParagraphFont"/>
    <w:uiPriority w:val="99"/>
    <w:semiHidden/>
    <w:unhideWhenUsed/>
    <w:rsid w:val="0031012F"/>
    <w:rPr>
      <w:strike w:val="0"/>
      <w:dstrike w:val="0"/>
      <w:color w:val="000000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12215C"/>
    <w:pPr>
      <w:ind w:firstLine="990"/>
      <w:jc w:val="both"/>
    </w:pPr>
    <w:rPr>
      <w:rFonts w:eastAsia="Times New Roman"/>
      <w:color w:val="000000"/>
      <w:lang w:val="en-US" w:eastAsia="zh-CN"/>
    </w:rPr>
  </w:style>
  <w:style w:type="paragraph" w:customStyle="1" w:styleId="m">
    <w:name w:val="m"/>
    <w:basedOn w:val="Normal"/>
    <w:rsid w:val="0012215C"/>
    <w:pPr>
      <w:ind w:firstLine="990"/>
      <w:jc w:val="both"/>
    </w:pPr>
    <w:rPr>
      <w:rFonts w:eastAsia="Times New Roman"/>
      <w:color w:val="000000"/>
      <w:lang w:val="en-US" w:eastAsia="zh-CN"/>
    </w:rPr>
  </w:style>
  <w:style w:type="paragraph" w:customStyle="1" w:styleId="modref2">
    <w:name w:val="modref2"/>
    <w:basedOn w:val="Normal"/>
    <w:rsid w:val="00037CFE"/>
    <w:pPr>
      <w:spacing w:before="120" w:line="312" w:lineRule="atLeast"/>
    </w:pPr>
    <w:rPr>
      <w:rFonts w:eastAsia="Times New Roman"/>
      <w:b/>
      <w:bCs/>
      <w:lang w:val="bg-BG" w:eastAsia="bg-BG"/>
    </w:rPr>
  </w:style>
  <w:style w:type="paragraph" w:customStyle="1" w:styleId="norm4">
    <w:name w:val="norm4"/>
    <w:basedOn w:val="Normal"/>
    <w:rsid w:val="00037CFE"/>
    <w:pPr>
      <w:spacing w:before="120" w:line="312" w:lineRule="atLeast"/>
      <w:jc w:val="both"/>
    </w:pPr>
    <w:rPr>
      <w:rFonts w:eastAsia="Times New Roman"/>
      <w:lang w:val="bg-BG" w:eastAsia="bg-BG"/>
    </w:rPr>
  </w:style>
  <w:style w:type="paragraph" w:customStyle="1" w:styleId="stitle-article-norm2">
    <w:name w:val="stitle-article-norm2"/>
    <w:basedOn w:val="Normal"/>
    <w:rsid w:val="00037CFE"/>
    <w:pPr>
      <w:spacing w:before="240" w:after="120" w:line="312" w:lineRule="atLeast"/>
      <w:jc w:val="center"/>
    </w:pPr>
    <w:rPr>
      <w:rFonts w:eastAsia="Times New Roman"/>
      <w:b/>
      <w:bCs/>
      <w:lang w:val="bg-BG" w:eastAsia="bg-BG"/>
    </w:rPr>
  </w:style>
  <w:style w:type="paragraph" w:customStyle="1" w:styleId="title-article-norm2">
    <w:name w:val="title-article-norm2"/>
    <w:basedOn w:val="Normal"/>
    <w:rsid w:val="00037CFE"/>
    <w:pPr>
      <w:spacing w:before="240" w:after="120" w:line="312" w:lineRule="atLeast"/>
      <w:jc w:val="center"/>
    </w:pPr>
    <w:rPr>
      <w:rFonts w:eastAsia="Times New Roman"/>
      <w:i/>
      <w:iCs/>
      <w:lang w:val="bg-BG" w:eastAsia="bg-BG"/>
    </w:rPr>
  </w:style>
  <w:style w:type="character" w:styleId="IntenseEmphasis">
    <w:name w:val="Intense Emphasis"/>
    <w:basedOn w:val="DefaultParagraphFont"/>
    <w:uiPriority w:val="21"/>
    <w:qFormat/>
    <w:rsid w:val="00BB6668"/>
    <w:rPr>
      <w:b/>
      <w:bCs/>
      <w:i/>
      <w:iCs/>
      <w:color w:val="4F81BD" w:themeColor="accent1"/>
    </w:rPr>
  </w:style>
  <w:style w:type="table" w:styleId="TableGrid">
    <w:name w:val="Table Grid"/>
    <w:basedOn w:val="TableNormal"/>
    <w:uiPriority w:val="59"/>
    <w:rsid w:val="00DF15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2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1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72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59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169650">
                      <w:marLeft w:val="-15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304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667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4484841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9261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3085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330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7303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4041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0306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33150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08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9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52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00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514713">
                      <w:marLeft w:val="-15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825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6223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0063243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19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9029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3528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00962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44032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33894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04007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9043253">
                                                                  <w:marLeft w:val="48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92284502">
                                                                  <w:marLeft w:val="48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1459082">
                                                                  <w:marLeft w:val="48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27842706">
                                                                  <w:marLeft w:val="48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88071102">
                                                                  <w:marLeft w:val="48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83819876">
                                                                  <w:marLeft w:val="48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43108345">
                                                                  <w:marLeft w:val="48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46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86659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9981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41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56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1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942407">
                      <w:marLeft w:val="-15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080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4800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7350177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59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5659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981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77828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04275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8430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73984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62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4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17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61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167032">
                      <w:marLeft w:val="-15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515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326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8087450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864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3647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45638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897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02958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56515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69819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977798">
                                                                  <w:marLeft w:val="48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3931250">
                                                                  <w:marLeft w:val="48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20093557">
                                                                  <w:marLeft w:val="48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93627744">
                                                                  <w:marLeft w:val="48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91576458">
                                                                  <w:marLeft w:val="48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90755801">
                                                                  <w:marLeft w:val="48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87050677">
                                                                  <w:marLeft w:val="48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7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4D23C6-10D6-47DB-B764-FC9C9CD4F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7</Pages>
  <Words>1023</Words>
  <Characters>5833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Kalina Popova</dc:creator>
  <cp:lastModifiedBy>Kalina Popova</cp:lastModifiedBy>
  <cp:revision>19</cp:revision>
  <cp:lastPrinted>2023-01-05T07:44:00Z</cp:lastPrinted>
  <dcterms:created xsi:type="dcterms:W3CDTF">2023-07-19T06:41:00Z</dcterms:created>
  <dcterms:modified xsi:type="dcterms:W3CDTF">2023-07-25T07:33:00Z</dcterms:modified>
</cp:coreProperties>
</file>